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jc w:val="center"/>
        <w:rPr>
          <w:rFonts w:ascii="方正小标宋_GBK" w:hAnsi="方正小标宋_GBK" w:eastAsia="方正小标宋_GBK"/>
          <w:b w:val="0"/>
          <w:bCs w:val="0"/>
          <w:sz w:val="30"/>
        </w:rPr>
      </w:pPr>
      <w:bookmarkStart w:id="0" w:name="_Toc24724708"/>
      <w:r>
        <w:rPr>
          <w:rFonts w:hint="eastAsia" w:ascii="方正小标宋_GBK" w:hAnsi="方正小标宋_GBK" w:eastAsia="方正小标宋_GBK"/>
          <w:b w:val="0"/>
          <w:bCs w:val="0"/>
          <w:sz w:val="30"/>
        </w:rPr>
        <w:t>（五）社会救助领域基层政务公开标准目录</w:t>
      </w:r>
      <w:bookmarkEnd w:id="0"/>
    </w:p>
    <w:tbl>
      <w:tblPr>
        <w:tblStyle w:val="5"/>
        <w:tblW w:w="16079"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69"/>
        <w:gridCol w:w="713"/>
        <w:gridCol w:w="775"/>
        <w:gridCol w:w="2287"/>
        <w:gridCol w:w="1250"/>
        <w:gridCol w:w="1183"/>
        <w:gridCol w:w="1243"/>
        <w:gridCol w:w="3578"/>
        <w:gridCol w:w="778"/>
        <w:gridCol w:w="817"/>
        <w:gridCol w:w="749"/>
        <w:gridCol w:w="737"/>
        <w:gridCol w:w="764"/>
        <w:gridCol w:w="73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7" w:hRule="atLeast"/>
          <w:tblHeader/>
          <w:jc w:val="center"/>
        </w:trPr>
        <w:tc>
          <w:tcPr>
            <w:tcW w:w="469" w:type="dxa"/>
            <w:vMerge w:val="restart"/>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b/>
                <w:bCs/>
                <w:sz w:val="24"/>
                <w:szCs w:val="24"/>
                <w:lang w:val="en-US" w:eastAsia="zh-CN"/>
              </w:rPr>
              <w:t>序号</w:t>
            </w:r>
          </w:p>
        </w:tc>
        <w:tc>
          <w:tcPr>
            <w:tcW w:w="1488" w:type="dxa"/>
            <w:gridSpan w:val="2"/>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b/>
                <w:bCs/>
                <w:sz w:val="24"/>
                <w:szCs w:val="24"/>
                <w:vertAlign w:val="baseline"/>
                <w:lang w:val="en-US" w:eastAsia="zh-CN"/>
              </w:rPr>
              <w:t>公开事项</w:t>
            </w:r>
          </w:p>
        </w:tc>
        <w:tc>
          <w:tcPr>
            <w:tcW w:w="2287" w:type="dxa"/>
            <w:vMerge w:val="restart"/>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right="0" w:rightChars="0"/>
              <w:jc w:val="center"/>
              <w:textAlignment w:val="auto"/>
              <w:outlineLvl w:val="9"/>
              <w:rPr>
                <w:rFonts w:hint="eastAsia" w:ascii="仿宋_GB2312" w:hAnsi="仿宋_GB2312" w:eastAsia="仿宋_GB2312" w:cs="仿宋_GB2312"/>
                <w:b/>
                <w:bCs/>
                <w:sz w:val="24"/>
                <w:szCs w:val="24"/>
                <w:vertAlign w:val="baseline"/>
                <w:lang w:val="en-US" w:eastAsia="zh-CN"/>
              </w:rPr>
            </w:pPr>
            <w:r>
              <w:rPr>
                <w:rFonts w:hint="eastAsia" w:ascii="仿宋_GB2312" w:hAnsi="仿宋_GB2312" w:eastAsia="仿宋_GB2312" w:cs="仿宋_GB2312"/>
                <w:b/>
                <w:bCs/>
                <w:sz w:val="24"/>
                <w:szCs w:val="24"/>
                <w:vertAlign w:val="baseline"/>
                <w:lang w:val="en-US" w:eastAsia="zh-CN"/>
              </w:rPr>
              <w:t>公开内容</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b/>
                <w:bCs/>
                <w:sz w:val="24"/>
                <w:szCs w:val="24"/>
                <w:vertAlign w:val="baseline"/>
                <w:lang w:val="en-US" w:eastAsia="zh-CN"/>
              </w:rPr>
              <w:t>（要素）</w:t>
            </w:r>
          </w:p>
        </w:tc>
        <w:tc>
          <w:tcPr>
            <w:tcW w:w="1250" w:type="dxa"/>
            <w:vMerge w:val="restart"/>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b/>
                <w:bCs/>
                <w:sz w:val="24"/>
                <w:szCs w:val="24"/>
                <w:vertAlign w:val="baseline"/>
                <w:lang w:val="en-US" w:eastAsia="zh-CN"/>
              </w:rPr>
              <w:t>公开依据</w:t>
            </w:r>
          </w:p>
        </w:tc>
        <w:tc>
          <w:tcPr>
            <w:tcW w:w="1183" w:type="dxa"/>
            <w:vMerge w:val="restart"/>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b/>
                <w:bCs/>
                <w:sz w:val="24"/>
                <w:szCs w:val="24"/>
                <w:vertAlign w:val="baseline"/>
                <w:lang w:val="en-US" w:eastAsia="zh-CN"/>
              </w:rPr>
              <w:t>公开时限</w:t>
            </w:r>
          </w:p>
        </w:tc>
        <w:tc>
          <w:tcPr>
            <w:tcW w:w="1243" w:type="dxa"/>
            <w:vMerge w:val="restart"/>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b/>
                <w:bCs/>
                <w:sz w:val="24"/>
                <w:szCs w:val="24"/>
                <w:vertAlign w:val="baseline"/>
                <w:lang w:val="en-US" w:eastAsia="zh-CN"/>
              </w:rPr>
              <w:t>公开主体</w:t>
            </w:r>
          </w:p>
        </w:tc>
        <w:tc>
          <w:tcPr>
            <w:tcW w:w="3578" w:type="dxa"/>
            <w:vMerge w:val="restart"/>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b/>
                <w:bCs/>
                <w:sz w:val="24"/>
                <w:szCs w:val="24"/>
                <w:vertAlign w:val="baseline"/>
                <w:lang w:val="en-US" w:eastAsia="zh-CN"/>
              </w:rPr>
              <w:t>公开渠道和载体</w:t>
            </w:r>
          </w:p>
        </w:tc>
        <w:tc>
          <w:tcPr>
            <w:tcW w:w="1595" w:type="dxa"/>
            <w:gridSpan w:val="2"/>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b/>
                <w:bCs/>
                <w:sz w:val="24"/>
                <w:szCs w:val="24"/>
                <w:vertAlign w:val="baseline"/>
                <w:lang w:val="en-US" w:eastAsia="zh-CN"/>
              </w:rPr>
              <w:t>公开对象</w:t>
            </w:r>
          </w:p>
        </w:tc>
        <w:tc>
          <w:tcPr>
            <w:tcW w:w="1486" w:type="dxa"/>
            <w:gridSpan w:val="2"/>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b/>
                <w:bCs/>
                <w:sz w:val="24"/>
                <w:szCs w:val="24"/>
                <w:vertAlign w:val="baseline"/>
                <w:lang w:val="en-US" w:eastAsia="zh-CN"/>
              </w:rPr>
              <w:t>公开方式</w:t>
            </w:r>
          </w:p>
        </w:tc>
        <w:tc>
          <w:tcPr>
            <w:tcW w:w="1500" w:type="dxa"/>
            <w:gridSpan w:val="2"/>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b/>
                <w:bCs/>
                <w:sz w:val="24"/>
                <w:szCs w:val="24"/>
                <w:vertAlign w:val="baseline"/>
                <w:lang w:val="en-US" w:eastAsia="zh-CN"/>
              </w:rPr>
              <w:t>公开层级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2" w:hRule="atLeast"/>
          <w:tblHeader/>
          <w:jc w:val="center"/>
        </w:trPr>
        <w:tc>
          <w:tcPr>
            <w:tcW w:w="469" w:type="dxa"/>
            <w:vMerge w:val="continue"/>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仿宋_GB2312" w:hAnsi="仿宋_GB2312" w:eastAsia="仿宋_GB2312" w:cs="仿宋_GB2312"/>
                <w:sz w:val="24"/>
                <w:szCs w:val="24"/>
                <w:vertAlign w:val="baseline"/>
                <w:lang w:val="en-US" w:eastAsia="zh-CN"/>
              </w:rPr>
            </w:pPr>
          </w:p>
        </w:tc>
        <w:tc>
          <w:tcPr>
            <w:tcW w:w="713"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b/>
                <w:bCs/>
                <w:sz w:val="24"/>
                <w:szCs w:val="24"/>
                <w:vertAlign w:val="baseline"/>
                <w:lang w:val="en-US" w:eastAsia="zh-CN"/>
              </w:rPr>
              <w:t>一级事项</w:t>
            </w:r>
          </w:p>
        </w:tc>
        <w:tc>
          <w:tcPr>
            <w:tcW w:w="775"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仿宋_GB2312" w:hAnsi="仿宋_GB2312" w:eastAsia="仿宋_GB2312" w:cs="仿宋_GB2312"/>
                <w:sz w:val="24"/>
                <w:szCs w:val="24"/>
              </w:rPr>
            </w:pPr>
            <w:r>
              <w:rPr>
                <w:rFonts w:hint="eastAsia" w:ascii="仿宋_GB2312" w:hAnsi="仿宋_GB2312" w:eastAsia="仿宋_GB2312" w:cs="仿宋_GB2312"/>
                <w:b/>
                <w:bCs/>
                <w:sz w:val="24"/>
                <w:szCs w:val="24"/>
                <w:vertAlign w:val="baseline"/>
                <w:lang w:val="en-US" w:eastAsia="zh-CN"/>
              </w:rPr>
              <w:t>二级事项</w:t>
            </w:r>
          </w:p>
        </w:tc>
        <w:tc>
          <w:tcPr>
            <w:tcW w:w="2287" w:type="dxa"/>
            <w:vMerge w:val="continue"/>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仿宋_GB2312" w:hAnsi="仿宋_GB2312" w:eastAsia="仿宋_GB2312" w:cs="仿宋_GB2312"/>
                <w:sz w:val="24"/>
                <w:szCs w:val="24"/>
                <w:vertAlign w:val="baseline"/>
                <w:lang w:val="en-US" w:eastAsia="zh-CN"/>
              </w:rPr>
            </w:pPr>
          </w:p>
        </w:tc>
        <w:tc>
          <w:tcPr>
            <w:tcW w:w="1250" w:type="dxa"/>
            <w:vMerge w:val="continue"/>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仿宋_GB2312" w:hAnsi="仿宋_GB2312" w:eastAsia="仿宋_GB2312" w:cs="仿宋_GB2312"/>
                <w:sz w:val="24"/>
                <w:szCs w:val="24"/>
                <w:vertAlign w:val="baseline"/>
                <w:lang w:val="en-US" w:eastAsia="zh-CN"/>
              </w:rPr>
            </w:pPr>
          </w:p>
        </w:tc>
        <w:tc>
          <w:tcPr>
            <w:tcW w:w="1183" w:type="dxa"/>
            <w:vMerge w:val="continue"/>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仿宋_GB2312" w:hAnsi="仿宋_GB2312" w:eastAsia="仿宋_GB2312" w:cs="仿宋_GB2312"/>
                <w:sz w:val="24"/>
                <w:szCs w:val="24"/>
                <w:vertAlign w:val="baseline"/>
                <w:lang w:val="en-US" w:eastAsia="zh-CN"/>
              </w:rPr>
            </w:pPr>
          </w:p>
        </w:tc>
        <w:tc>
          <w:tcPr>
            <w:tcW w:w="1243" w:type="dxa"/>
            <w:vMerge w:val="continue"/>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仿宋_GB2312" w:hAnsi="仿宋_GB2312" w:eastAsia="仿宋_GB2312" w:cs="仿宋_GB2312"/>
                <w:sz w:val="24"/>
                <w:szCs w:val="24"/>
                <w:vertAlign w:val="baseline"/>
                <w:lang w:val="en-US" w:eastAsia="zh-CN"/>
              </w:rPr>
            </w:pPr>
          </w:p>
        </w:tc>
        <w:tc>
          <w:tcPr>
            <w:tcW w:w="3578" w:type="dxa"/>
            <w:vMerge w:val="continue"/>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仿宋_GB2312" w:hAnsi="仿宋_GB2312" w:eastAsia="仿宋_GB2312" w:cs="仿宋_GB2312"/>
                <w:sz w:val="24"/>
                <w:szCs w:val="24"/>
                <w:vertAlign w:val="baseline"/>
                <w:lang w:val="en-US" w:eastAsia="zh-CN"/>
              </w:rPr>
            </w:pPr>
          </w:p>
        </w:tc>
        <w:tc>
          <w:tcPr>
            <w:tcW w:w="778"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right="0" w:rightChars="0"/>
              <w:jc w:val="center"/>
              <w:textAlignment w:val="auto"/>
              <w:outlineLvl w:val="9"/>
              <w:rPr>
                <w:rFonts w:hint="eastAsia" w:ascii="仿宋_GB2312" w:hAnsi="仿宋_GB2312" w:eastAsia="仿宋_GB2312" w:cs="仿宋_GB2312"/>
                <w:b/>
                <w:bCs/>
                <w:sz w:val="24"/>
                <w:szCs w:val="24"/>
                <w:vertAlign w:val="baseline"/>
                <w:lang w:val="en-US" w:eastAsia="zh-CN"/>
              </w:rPr>
            </w:pPr>
            <w:r>
              <w:rPr>
                <w:rFonts w:hint="eastAsia" w:ascii="仿宋_GB2312" w:hAnsi="仿宋_GB2312" w:eastAsia="仿宋_GB2312" w:cs="仿宋_GB2312"/>
                <w:b/>
                <w:bCs/>
                <w:sz w:val="24"/>
                <w:szCs w:val="24"/>
                <w:vertAlign w:val="baseline"/>
                <w:lang w:val="en-US" w:eastAsia="zh-CN"/>
              </w:rPr>
              <w:t>全</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b/>
                <w:bCs/>
                <w:sz w:val="24"/>
                <w:szCs w:val="24"/>
                <w:vertAlign w:val="baseline"/>
                <w:lang w:val="en-US" w:eastAsia="zh-CN"/>
              </w:rPr>
              <w:t>社会</w:t>
            </w:r>
          </w:p>
        </w:tc>
        <w:tc>
          <w:tcPr>
            <w:tcW w:w="817"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仿宋_GB2312" w:hAnsi="仿宋_GB2312" w:eastAsia="仿宋_GB2312" w:cs="仿宋_GB2312"/>
                <w:sz w:val="24"/>
                <w:szCs w:val="24"/>
              </w:rPr>
            </w:pPr>
            <w:r>
              <w:rPr>
                <w:rFonts w:hint="eastAsia" w:ascii="仿宋_GB2312" w:hAnsi="仿宋_GB2312" w:eastAsia="仿宋_GB2312" w:cs="仿宋_GB2312"/>
                <w:b/>
                <w:bCs/>
                <w:sz w:val="24"/>
                <w:szCs w:val="24"/>
                <w:vertAlign w:val="baseline"/>
                <w:lang w:val="en-US" w:eastAsia="zh-CN"/>
              </w:rPr>
              <w:t>特定群体</w:t>
            </w:r>
          </w:p>
        </w:tc>
        <w:tc>
          <w:tcPr>
            <w:tcW w:w="749"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b/>
                <w:bCs/>
                <w:sz w:val="24"/>
                <w:szCs w:val="24"/>
                <w:vertAlign w:val="baseline"/>
                <w:lang w:val="en-US" w:eastAsia="zh-CN"/>
              </w:rPr>
              <w:t>主动</w:t>
            </w:r>
          </w:p>
        </w:tc>
        <w:tc>
          <w:tcPr>
            <w:tcW w:w="737"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right="0" w:rightChars="0"/>
              <w:jc w:val="center"/>
              <w:textAlignment w:val="auto"/>
              <w:outlineLvl w:val="9"/>
              <w:rPr>
                <w:rFonts w:hint="eastAsia" w:ascii="仿宋_GB2312" w:hAnsi="仿宋_GB2312" w:eastAsia="仿宋_GB2312" w:cs="仿宋_GB2312"/>
                <w:b/>
                <w:bCs/>
                <w:sz w:val="24"/>
                <w:szCs w:val="24"/>
                <w:vertAlign w:val="baseline"/>
                <w:lang w:val="en-US" w:eastAsia="zh-CN"/>
              </w:rPr>
            </w:pPr>
            <w:r>
              <w:rPr>
                <w:rFonts w:hint="eastAsia" w:ascii="仿宋_GB2312" w:hAnsi="仿宋_GB2312" w:eastAsia="仿宋_GB2312" w:cs="仿宋_GB2312"/>
                <w:b/>
                <w:bCs/>
                <w:sz w:val="24"/>
                <w:szCs w:val="24"/>
                <w:vertAlign w:val="baseline"/>
                <w:lang w:val="en-US" w:eastAsia="zh-CN"/>
              </w:rPr>
              <w:t>依</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仿宋_GB2312" w:hAnsi="仿宋_GB2312" w:eastAsia="仿宋_GB2312" w:cs="仿宋_GB2312"/>
                <w:sz w:val="24"/>
                <w:szCs w:val="24"/>
              </w:rPr>
            </w:pPr>
            <w:r>
              <w:rPr>
                <w:rFonts w:hint="eastAsia" w:ascii="仿宋_GB2312" w:hAnsi="仿宋_GB2312" w:eastAsia="仿宋_GB2312" w:cs="仿宋_GB2312"/>
                <w:b/>
                <w:bCs/>
                <w:sz w:val="24"/>
                <w:szCs w:val="24"/>
                <w:vertAlign w:val="baseline"/>
                <w:lang w:val="en-US" w:eastAsia="zh-CN"/>
              </w:rPr>
              <w:t>申请</w:t>
            </w:r>
          </w:p>
        </w:tc>
        <w:tc>
          <w:tcPr>
            <w:tcW w:w="764"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b/>
                <w:bCs/>
                <w:sz w:val="24"/>
                <w:szCs w:val="24"/>
                <w:vertAlign w:val="baseline"/>
                <w:lang w:val="en-US" w:eastAsia="zh-CN"/>
              </w:rPr>
              <w:t>县级</w:t>
            </w:r>
          </w:p>
        </w:tc>
        <w:tc>
          <w:tcPr>
            <w:tcW w:w="736"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仿宋_GB2312" w:hAnsi="仿宋_GB2312" w:eastAsia="仿宋_GB2312" w:cs="仿宋_GB2312"/>
                <w:sz w:val="24"/>
                <w:szCs w:val="24"/>
              </w:rPr>
            </w:pPr>
            <w:r>
              <w:rPr>
                <w:rFonts w:hint="eastAsia" w:ascii="仿宋_GB2312" w:hAnsi="仿宋_GB2312" w:eastAsia="仿宋_GB2312" w:cs="仿宋_GB2312"/>
                <w:b/>
                <w:bCs/>
                <w:sz w:val="24"/>
                <w:szCs w:val="24"/>
                <w:vertAlign w:val="baseline"/>
                <w:lang w:val="en-US" w:eastAsia="zh-CN"/>
              </w:rPr>
              <w:t>乡级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796" w:hRule="atLeast"/>
          <w:jc w:val="center"/>
        </w:trPr>
        <w:tc>
          <w:tcPr>
            <w:tcW w:w="469" w:type="dxa"/>
            <w:vAlign w:val="center"/>
          </w:tcPr>
          <w:p>
            <w:pPr>
              <w:rPr>
                <w:rFonts w:hint="eastAsia" w:ascii="仿宋_GB2312" w:hAnsi="宋体" w:eastAsia="仿宋_GB2312" w:cs="Times New Roman"/>
                <w:color w:val="000000"/>
                <w:sz w:val="18"/>
                <w:szCs w:val="18"/>
                <w:lang w:val="en-US" w:eastAsia="zh-CN"/>
              </w:rPr>
            </w:pPr>
            <w:r>
              <w:rPr>
                <w:rFonts w:hint="eastAsia" w:ascii="仿宋_GB2312" w:hAnsi="宋体" w:eastAsia="仿宋_GB2312" w:cs="Times New Roman"/>
                <w:color w:val="000000"/>
                <w:sz w:val="18"/>
                <w:szCs w:val="18"/>
                <w:lang w:val="en-US" w:eastAsia="zh-CN"/>
              </w:rPr>
              <w:t xml:space="preserve">1 </w:t>
            </w:r>
          </w:p>
        </w:tc>
        <w:tc>
          <w:tcPr>
            <w:tcW w:w="713" w:type="dxa"/>
            <w:vMerge w:val="restart"/>
            <w:vAlign w:val="center"/>
          </w:tcPr>
          <w:p>
            <w:pPr>
              <w:rPr>
                <w:rFonts w:hint="eastAsia" w:ascii="仿宋_GB2312" w:hAnsi="宋体" w:eastAsia="仿宋_GB2312" w:cs="Times New Roman"/>
                <w:color w:val="000000"/>
                <w:sz w:val="18"/>
                <w:szCs w:val="18"/>
                <w:lang w:val="en-US" w:eastAsia="zh-CN"/>
              </w:rPr>
            </w:pPr>
            <w:r>
              <w:rPr>
                <w:rFonts w:hint="eastAsia" w:ascii="仿宋_GB2312" w:hAnsi="宋体" w:eastAsia="仿宋_GB2312" w:cs="Times New Roman"/>
                <w:color w:val="000000"/>
                <w:sz w:val="18"/>
                <w:szCs w:val="18"/>
                <w:lang w:val="en-US" w:eastAsia="zh-CN"/>
              </w:rPr>
              <w:t>综合业务</w:t>
            </w:r>
          </w:p>
        </w:tc>
        <w:tc>
          <w:tcPr>
            <w:tcW w:w="775" w:type="dxa"/>
            <w:vAlign w:val="center"/>
          </w:tcPr>
          <w:p>
            <w:pPr>
              <w:rPr>
                <w:rFonts w:hint="eastAsia" w:ascii="仿宋_GB2312" w:hAnsi="宋体" w:eastAsia="仿宋_GB2312" w:cs="Times New Roman"/>
                <w:color w:val="000000"/>
                <w:sz w:val="18"/>
                <w:szCs w:val="18"/>
                <w:lang w:val="en-US" w:eastAsia="zh-CN"/>
              </w:rPr>
            </w:pPr>
            <w:r>
              <w:rPr>
                <w:rFonts w:hint="eastAsia" w:ascii="仿宋_GB2312" w:hAnsi="宋体" w:eastAsia="仿宋_GB2312" w:cs="Times New Roman"/>
                <w:color w:val="000000"/>
                <w:sz w:val="18"/>
                <w:szCs w:val="18"/>
                <w:lang w:val="en-US" w:eastAsia="zh-CN"/>
              </w:rPr>
              <w:t>政策法规文件</w:t>
            </w:r>
          </w:p>
        </w:tc>
        <w:tc>
          <w:tcPr>
            <w:tcW w:w="2287" w:type="dxa"/>
            <w:vAlign w:val="center"/>
          </w:tcPr>
          <w:p>
            <w:pPr>
              <w:keepNext w:val="0"/>
              <w:keepLines w:val="0"/>
              <w:pageBreakBefore w:val="0"/>
              <w:widowControl w:val="0"/>
              <w:kinsoku/>
              <w:wordWrap/>
              <w:overflowPunct/>
              <w:topLinePunct w:val="0"/>
              <w:autoSpaceDE/>
              <w:autoSpaceDN/>
              <w:bidi w:val="0"/>
              <w:adjustRightInd/>
              <w:snapToGrid w:val="0"/>
              <w:textAlignment w:val="auto"/>
              <w:rPr>
                <w:rFonts w:hint="eastAsia" w:ascii="仿宋_GB2312" w:hAnsi="宋体" w:eastAsia="仿宋_GB2312" w:cs="Times New Roman"/>
                <w:color w:val="000000"/>
                <w:sz w:val="18"/>
                <w:szCs w:val="18"/>
                <w:lang w:val="en-US" w:eastAsia="zh-CN"/>
              </w:rPr>
            </w:pPr>
            <w:r>
              <w:rPr>
                <w:rFonts w:hint="eastAsia" w:ascii="仿宋_GB2312" w:hAnsi="宋体" w:eastAsia="仿宋_GB2312" w:cs="Times New Roman"/>
                <w:color w:val="000000"/>
                <w:sz w:val="18"/>
                <w:szCs w:val="18"/>
                <w:lang w:val="en-US" w:eastAsia="zh-CN"/>
              </w:rPr>
              <w:t>《社会救助暂行办法》（国务院令第649号）</w:t>
            </w:r>
          </w:p>
          <w:p>
            <w:pPr>
              <w:keepNext w:val="0"/>
              <w:keepLines w:val="0"/>
              <w:pageBreakBefore w:val="0"/>
              <w:widowControl w:val="0"/>
              <w:kinsoku/>
              <w:wordWrap/>
              <w:overflowPunct/>
              <w:topLinePunct w:val="0"/>
              <w:autoSpaceDE/>
              <w:autoSpaceDN/>
              <w:bidi w:val="0"/>
              <w:adjustRightInd/>
              <w:snapToGrid w:val="0"/>
              <w:textAlignment w:val="auto"/>
              <w:rPr>
                <w:rFonts w:hint="eastAsia" w:ascii="仿宋_GB2312" w:hAnsi="宋体" w:eastAsia="仿宋_GB2312" w:cs="Times New Roman"/>
                <w:color w:val="000000"/>
                <w:sz w:val="18"/>
                <w:szCs w:val="18"/>
                <w:lang w:val="en-US" w:eastAsia="zh-CN"/>
              </w:rPr>
            </w:pPr>
            <w:r>
              <w:rPr>
                <w:rFonts w:hint="eastAsia" w:ascii="仿宋_GB2312" w:hAnsi="宋体" w:eastAsia="仿宋_GB2312" w:cs="Times New Roman"/>
                <w:color w:val="000000"/>
                <w:sz w:val="18"/>
                <w:szCs w:val="18"/>
                <w:lang w:val="en-US" w:eastAsia="zh-CN"/>
              </w:rPr>
              <w:t>《广东省社会救助条例》（广东省第十二届人民代表大会常务委员会第85号公告）</w:t>
            </w:r>
          </w:p>
          <w:p>
            <w:pPr>
              <w:keepNext w:val="0"/>
              <w:keepLines w:val="0"/>
              <w:pageBreakBefore w:val="0"/>
              <w:widowControl w:val="0"/>
              <w:kinsoku/>
              <w:wordWrap/>
              <w:overflowPunct/>
              <w:topLinePunct w:val="0"/>
              <w:autoSpaceDE/>
              <w:autoSpaceDN/>
              <w:bidi w:val="0"/>
              <w:adjustRightInd/>
              <w:snapToGrid w:val="0"/>
              <w:textAlignment w:val="auto"/>
              <w:rPr>
                <w:rFonts w:hint="eastAsia" w:ascii="仿宋_GB2312" w:hAnsi="宋体" w:eastAsia="仿宋_GB2312" w:cs="Times New Roman"/>
                <w:color w:val="000000"/>
                <w:sz w:val="18"/>
                <w:szCs w:val="18"/>
                <w:lang w:val="en-US" w:eastAsia="zh-CN"/>
              </w:rPr>
            </w:pPr>
            <w:r>
              <w:rPr>
                <w:rFonts w:hint="eastAsia" w:ascii="仿宋_GB2312" w:hAnsi="宋体" w:eastAsia="仿宋_GB2312" w:cs="Times New Roman"/>
                <w:color w:val="000000"/>
                <w:sz w:val="18"/>
                <w:szCs w:val="18"/>
                <w:lang w:val="en-US" w:eastAsia="zh-CN"/>
              </w:rPr>
              <w:t>各地配套政策法规文件</w:t>
            </w:r>
          </w:p>
        </w:tc>
        <w:tc>
          <w:tcPr>
            <w:tcW w:w="1250" w:type="dxa"/>
            <w:vAlign w:val="center"/>
          </w:tcPr>
          <w:p>
            <w:pPr>
              <w:rPr>
                <w:rFonts w:hint="eastAsia" w:ascii="仿宋_GB2312" w:hAnsi="宋体" w:eastAsia="仿宋_GB2312" w:cs="Times New Roman"/>
                <w:color w:val="000000"/>
                <w:sz w:val="18"/>
                <w:szCs w:val="18"/>
                <w:lang w:val="en-US" w:eastAsia="zh-CN"/>
              </w:rPr>
            </w:pPr>
            <w:r>
              <w:rPr>
                <w:rFonts w:hint="eastAsia" w:ascii="仿宋_GB2312" w:hAnsi="宋体" w:eastAsia="仿宋_GB2312" w:cs="Times New Roman"/>
                <w:color w:val="000000"/>
                <w:sz w:val="18"/>
                <w:szCs w:val="18"/>
                <w:lang w:val="en-US" w:eastAsia="zh-CN"/>
              </w:rPr>
              <w:t>信息公开规定</w:t>
            </w:r>
          </w:p>
        </w:tc>
        <w:tc>
          <w:tcPr>
            <w:tcW w:w="1183" w:type="dxa"/>
            <w:vAlign w:val="center"/>
          </w:tcPr>
          <w:p>
            <w:pPr>
              <w:rPr>
                <w:rFonts w:hint="eastAsia" w:ascii="仿宋_GB2312" w:hAnsi="宋体" w:eastAsia="仿宋_GB2312" w:cs="Times New Roman"/>
                <w:color w:val="000000"/>
                <w:sz w:val="18"/>
                <w:szCs w:val="18"/>
                <w:lang w:val="en-US" w:eastAsia="zh-CN"/>
              </w:rPr>
            </w:pPr>
            <w:r>
              <w:rPr>
                <w:rFonts w:hint="eastAsia" w:ascii="仿宋_GB2312" w:hAnsi="宋体" w:eastAsia="仿宋_GB2312" w:cs="Times New Roman"/>
                <w:color w:val="000000"/>
                <w:sz w:val="18"/>
                <w:szCs w:val="18"/>
                <w:lang w:val="en-US" w:eastAsia="zh-CN"/>
              </w:rPr>
              <w:t>制定或获取信息之日起10个工作日内</w:t>
            </w:r>
          </w:p>
        </w:tc>
        <w:tc>
          <w:tcPr>
            <w:tcW w:w="1243" w:type="dxa"/>
            <w:vAlign w:val="center"/>
          </w:tcPr>
          <w:p>
            <w:pPr>
              <w:rPr>
                <w:rFonts w:hint="eastAsia" w:ascii="仿宋_GB2312" w:hAnsi="宋体" w:eastAsia="仿宋_GB2312" w:cs="Times New Roman"/>
                <w:color w:val="000000"/>
                <w:sz w:val="18"/>
                <w:szCs w:val="18"/>
                <w:lang w:val="en-US" w:eastAsia="zh-CN"/>
              </w:rPr>
            </w:pPr>
            <w:r>
              <w:rPr>
                <w:rFonts w:hint="eastAsia" w:ascii="仿宋_GB2312" w:hAnsi="宋体" w:eastAsia="仿宋_GB2312" w:cs="Times New Roman"/>
                <w:color w:val="000000"/>
                <w:sz w:val="18"/>
                <w:szCs w:val="18"/>
                <w:lang w:val="en-US" w:eastAsia="zh-CN"/>
              </w:rPr>
              <w:t>县级人民政府民政部门、乡镇人民政府（街道办事处）</w:t>
            </w:r>
          </w:p>
        </w:tc>
        <w:tc>
          <w:tcPr>
            <w:tcW w:w="3578" w:type="dxa"/>
            <w:vAlign w:val="center"/>
          </w:tcPr>
          <w:p>
            <w:pPr>
              <w:rPr>
                <w:rFonts w:hint="eastAsia" w:ascii="仿宋_GB2312" w:hAnsi="宋体" w:eastAsia="仿宋_GB2312" w:cs="Times New Roman"/>
                <w:color w:val="000000"/>
                <w:sz w:val="18"/>
                <w:szCs w:val="18"/>
                <w:lang w:val="en-US" w:eastAsia="zh-CN"/>
              </w:rPr>
            </w:pPr>
            <w:r>
              <w:rPr>
                <w:rFonts w:hint="eastAsia" w:ascii="仿宋_GB2312" w:hAnsi="宋体" w:eastAsia="仿宋_GB2312" w:cs="Times New Roman"/>
                <w:color w:val="000000"/>
                <w:sz w:val="18"/>
                <w:szCs w:val="18"/>
                <w:lang w:val="en-US" w:eastAsia="zh-CN"/>
              </w:rPr>
              <w:t>■政府网站  □政府公报</w:t>
            </w:r>
          </w:p>
          <w:p>
            <w:pPr>
              <w:rPr>
                <w:rFonts w:hint="eastAsia" w:ascii="仿宋_GB2312" w:hAnsi="宋体" w:eastAsia="仿宋_GB2312" w:cs="Times New Roman"/>
                <w:color w:val="000000"/>
                <w:sz w:val="18"/>
                <w:szCs w:val="18"/>
                <w:lang w:val="en-US" w:eastAsia="zh-CN"/>
              </w:rPr>
            </w:pPr>
            <w:r>
              <w:rPr>
                <w:rFonts w:hint="eastAsia" w:ascii="仿宋_GB2312" w:hAnsi="宋体" w:eastAsia="仿宋_GB2312" w:cs="Times New Roman"/>
                <w:color w:val="000000"/>
                <w:sz w:val="18"/>
                <w:szCs w:val="18"/>
                <w:lang w:val="en-US" w:eastAsia="zh-CN"/>
              </w:rPr>
              <w:t>□两微一端  □发布会/听证会</w:t>
            </w:r>
          </w:p>
          <w:p>
            <w:pPr>
              <w:rPr>
                <w:rFonts w:hint="eastAsia" w:ascii="仿宋_GB2312" w:hAnsi="宋体" w:eastAsia="仿宋_GB2312" w:cs="Times New Roman"/>
                <w:color w:val="000000"/>
                <w:sz w:val="18"/>
                <w:szCs w:val="18"/>
                <w:lang w:val="en-US" w:eastAsia="zh-CN"/>
              </w:rPr>
            </w:pPr>
            <w:r>
              <w:rPr>
                <w:rFonts w:hint="eastAsia" w:ascii="仿宋_GB2312" w:hAnsi="宋体" w:eastAsia="仿宋_GB2312" w:cs="Times New Roman"/>
                <w:color w:val="000000"/>
                <w:sz w:val="18"/>
                <w:szCs w:val="18"/>
                <w:lang w:val="en-US" w:eastAsia="zh-CN"/>
              </w:rPr>
              <w:t>□广播电视  □纸质媒体</w:t>
            </w:r>
          </w:p>
          <w:p>
            <w:pPr>
              <w:rPr>
                <w:rFonts w:hint="eastAsia" w:ascii="仿宋_GB2312" w:hAnsi="宋体" w:eastAsia="仿宋_GB2312" w:cs="Times New Roman"/>
                <w:color w:val="000000"/>
                <w:sz w:val="18"/>
                <w:szCs w:val="18"/>
                <w:lang w:val="en-US" w:eastAsia="zh-CN"/>
              </w:rPr>
            </w:pPr>
            <w:r>
              <w:rPr>
                <w:rFonts w:hint="eastAsia" w:ascii="仿宋_GB2312" w:hAnsi="宋体" w:eastAsia="仿宋_GB2312" w:cs="Times New Roman"/>
                <w:color w:val="000000"/>
                <w:sz w:val="18"/>
                <w:szCs w:val="18"/>
                <w:lang w:val="en-US" w:eastAsia="zh-CN"/>
              </w:rPr>
              <w:t>■公开查阅点■政务服务中心</w:t>
            </w:r>
          </w:p>
          <w:p>
            <w:pPr>
              <w:rPr>
                <w:rFonts w:hint="eastAsia" w:ascii="仿宋_GB2312" w:hAnsi="宋体" w:eastAsia="仿宋_GB2312" w:cs="Times New Roman"/>
                <w:color w:val="000000"/>
                <w:sz w:val="18"/>
                <w:szCs w:val="18"/>
                <w:lang w:val="en-US" w:eastAsia="zh-CN"/>
              </w:rPr>
            </w:pPr>
            <w:r>
              <w:rPr>
                <w:rFonts w:hint="eastAsia" w:ascii="仿宋_GB2312" w:hAnsi="宋体" w:eastAsia="仿宋_GB2312" w:cs="Times New Roman"/>
                <w:color w:val="000000"/>
                <w:sz w:val="18"/>
                <w:szCs w:val="18"/>
                <w:lang w:val="en-US" w:eastAsia="zh-CN"/>
              </w:rPr>
              <w:t>□便民服务站□入户/现场</w:t>
            </w:r>
          </w:p>
          <w:p>
            <w:pPr>
              <w:rPr>
                <w:rFonts w:hint="eastAsia" w:ascii="仿宋_GB2312" w:hAnsi="宋体" w:eastAsia="仿宋_GB2312" w:cs="Times New Roman"/>
                <w:color w:val="000000"/>
                <w:sz w:val="18"/>
                <w:szCs w:val="18"/>
                <w:lang w:val="en-US" w:eastAsia="zh-CN"/>
              </w:rPr>
            </w:pPr>
            <w:r>
              <w:rPr>
                <w:rFonts w:hint="eastAsia" w:ascii="仿宋_GB2312" w:hAnsi="宋体" w:eastAsia="仿宋_GB2312" w:cs="Times New Roman"/>
                <w:color w:val="000000"/>
                <w:sz w:val="18"/>
                <w:szCs w:val="18"/>
                <w:lang w:val="en-US" w:eastAsia="zh-CN"/>
              </w:rPr>
              <w:t>□社区/企事业单位/村公示栏（电子屏）</w:t>
            </w:r>
          </w:p>
          <w:p>
            <w:pPr>
              <w:rPr>
                <w:rFonts w:hint="eastAsia" w:ascii="仿宋_GB2312" w:hAnsi="宋体" w:eastAsia="仿宋_GB2312" w:cs="Times New Roman"/>
                <w:color w:val="000000"/>
                <w:sz w:val="18"/>
                <w:szCs w:val="18"/>
                <w:lang w:val="en-US" w:eastAsia="zh-CN"/>
              </w:rPr>
            </w:pPr>
            <w:r>
              <w:rPr>
                <w:rFonts w:hint="eastAsia" w:ascii="仿宋_GB2312" w:hAnsi="宋体" w:eastAsia="仿宋_GB2312" w:cs="Times New Roman"/>
                <w:color w:val="000000"/>
                <w:sz w:val="18"/>
                <w:szCs w:val="18"/>
                <w:lang w:val="en-US" w:eastAsia="zh-CN"/>
              </w:rPr>
              <w:t>□精准推送  □其他</w:t>
            </w:r>
          </w:p>
        </w:tc>
        <w:tc>
          <w:tcPr>
            <w:tcW w:w="778" w:type="dxa"/>
            <w:vAlign w:val="center"/>
          </w:tcPr>
          <w:p>
            <w:pPr>
              <w:rPr>
                <w:rFonts w:hint="eastAsia" w:ascii="仿宋_GB2312" w:hAnsi="宋体" w:eastAsia="仿宋_GB2312" w:cs="Times New Roman"/>
                <w:color w:val="000000"/>
                <w:sz w:val="18"/>
                <w:szCs w:val="18"/>
                <w:lang w:val="en-US" w:eastAsia="zh-CN"/>
              </w:rPr>
            </w:pPr>
            <w:r>
              <w:rPr>
                <w:rFonts w:hint="eastAsia" w:ascii="仿宋_GB2312" w:hAnsi="宋体" w:eastAsia="仿宋_GB2312" w:cs="Times New Roman"/>
                <w:color w:val="000000"/>
                <w:sz w:val="18"/>
                <w:szCs w:val="18"/>
                <w:lang w:val="en-US" w:eastAsia="zh-CN"/>
              </w:rPr>
              <w:t>√</w:t>
            </w:r>
          </w:p>
        </w:tc>
        <w:tc>
          <w:tcPr>
            <w:tcW w:w="817" w:type="dxa"/>
            <w:vAlign w:val="center"/>
          </w:tcPr>
          <w:p>
            <w:pPr>
              <w:rPr>
                <w:rFonts w:hint="eastAsia" w:ascii="仿宋_GB2312" w:hAnsi="宋体" w:eastAsia="仿宋_GB2312" w:cs="Times New Roman"/>
                <w:color w:val="000000"/>
                <w:sz w:val="18"/>
                <w:szCs w:val="18"/>
                <w:lang w:val="en-US" w:eastAsia="zh-CN"/>
              </w:rPr>
            </w:pPr>
          </w:p>
        </w:tc>
        <w:tc>
          <w:tcPr>
            <w:tcW w:w="749" w:type="dxa"/>
            <w:vAlign w:val="center"/>
          </w:tcPr>
          <w:p>
            <w:pPr>
              <w:rPr>
                <w:rFonts w:hint="eastAsia" w:ascii="仿宋_GB2312" w:hAnsi="宋体" w:eastAsia="仿宋_GB2312" w:cs="Times New Roman"/>
                <w:color w:val="000000"/>
                <w:sz w:val="18"/>
                <w:szCs w:val="18"/>
                <w:lang w:val="en-US" w:eastAsia="zh-CN"/>
              </w:rPr>
            </w:pPr>
            <w:r>
              <w:rPr>
                <w:rFonts w:hint="eastAsia" w:ascii="仿宋_GB2312" w:hAnsi="宋体" w:eastAsia="仿宋_GB2312" w:cs="Times New Roman"/>
                <w:color w:val="000000"/>
                <w:sz w:val="18"/>
                <w:szCs w:val="18"/>
                <w:lang w:val="en-US" w:eastAsia="zh-CN"/>
              </w:rPr>
              <w:t>√</w:t>
            </w:r>
          </w:p>
        </w:tc>
        <w:tc>
          <w:tcPr>
            <w:tcW w:w="737" w:type="dxa"/>
            <w:vAlign w:val="center"/>
          </w:tcPr>
          <w:p>
            <w:pPr>
              <w:rPr>
                <w:rFonts w:hint="eastAsia" w:ascii="仿宋_GB2312" w:hAnsi="宋体" w:eastAsia="仿宋_GB2312" w:cs="Times New Roman"/>
                <w:color w:val="000000"/>
                <w:sz w:val="18"/>
                <w:szCs w:val="18"/>
                <w:lang w:val="en-US" w:eastAsia="zh-CN"/>
              </w:rPr>
            </w:pPr>
          </w:p>
        </w:tc>
        <w:tc>
          <w:tcPr>
            <w:tcW w:w="764" w:type="dxa"/>
            <w:vAlign w:val="center"/>
          </w:tcPr>
          <w:p>
            <w:pPr>
              <w:rPr>
                <w:rFonts w:hint="eastAsia" w:ascii="仿宋_GB2312" w:hAnsi="宋体" w:eastAsia="仿宋_GB2312" w:cs="Times New Roman"/>
                <w:color w:val="000000"/>
                <w:sz w:val="18"/>
                <w:szCs w:val="18"/>
                <w:lang w:val="en-US" w:eastAsia="zh-CN"/>
              </w:rPr>
            </w:pPr>
            <w:r>
              <w:rPr>
                <w:rFonts w:hint="eastAsia" w:ascii="仿宋_GB2312" w:hAnsi="宋体" w:eastAsia="仿宋_GB2312" w:cs="Times New Roman"/>
                <w:color w:val="000000"/>
                <w:sz w:val="18"/>
                <w:szCs w:val="18"/>
                <w:lang w:val="en-US" w:eastAsia="zh-CN"/>
              </w:rPr>
              <w:t>√</w:t>
            </w:r>
          </w:p>
        </w:tc>
        <w:tc>
          <w:tcPr>
            <w:tcW w:w="736" w:type="dxa"/>
            <w:vAlign w:val="center"/>
          </w:tcPr>
          <w:p>
            <w:pPr>
              <w:rPr>
                <w:rFonts w:hint="eastAsia" w:ascii="仿宋_GB2312" w:hAnsi="宋体" w:eastAsia="仿宋_GB2312" w:cs="Times New Roman"/>
                <w:color w:val="000000"/>
                <w:sz w:val="18"/>
                <w:szCs w:val="18"/>
                <w:lang w:val="en-US" w:eastAsia="zh-CN"/>
              </w:rPr>
            </w:pPr>
            <w:r>
              <w:rPr>
                <w:rFonts w:hint="eastAsia" w:ascii="仿宋_GB2312" w:hAnsi="宋体" w:eastAsia="仿宋_GB2312" w:cs="Times New Roman"/>
                <w:color w:val="000000"/>
                <w:sz w:val="18"/>
                <w:szCs w:val="18"/>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86" w:hRule="atLeast"/>
          <w:jc w:val="center"/>
        </w:trPr>
        <w:tc>
          <w:tcPr>
            <w:tcW w:w="469" w:type="dxa"/>
            <w:vAlign w:val="center"/>
          </w:tcPr>
          <w:p>
            <w:pPr>
              <w:rPr>
                <w:rFonts w:hint="eastAsia" w:ascii="仿宋_GB2312" w:hAnsi="宋体" w:eastAsia="仿宋_GB2312" w:cs="Times New Roman"/>
                <w:color w:val="000000"/>
                <w:sz w:val="18"/>
                <w:szCs w:val="18"/>
                <w:lang w:val="en-US" w:eastAsia="zh-CN"/>
              </w:rPr>
            </w:pPr>
            <w:r>
              <w:rPr>
                <w:rFonts w:hint="eastAsia" w:ascii="仿宋_GB2312" w:hAnsi="宋体" w:eastAsia="仿宋_GB2312" w:cs="Times New Roman"/>
                <w:color w:val="000000"/>
                <w:sz w:val="18"/>
                <w:szCs w:val="18"/>
                <w:lang w:val="en-US" w:eastAsia="zh-CN"/>
              </w:rPr>
              <w:t>2</w:t>
            </w:r>
          </w:p>
        </w:tc>
        <w:tc>
          <w:tcPr>
            <w:tcW w:w="713" w:type="dxa"/>
            <w:vMerge w:val="continue"/>
            <w:vAlign w:val="center"/>
          </w:tcPr>
          <w:p>
            <w:pPr>
              <w:rPr>
                <w:rFonts w:hint="eastAsia" w:ascii="仿宋_GB2312" w:hAnsi="宋体" w:eastAsia="仿宋_GB2312" w:cs="Times New Roman"/>
                <w:color w:val="000000"/>
                <w:sz w:val="18"/>
                <w:szCs w:val="18"/>
                <w:lang w:val="en-US" w:eastAsia="zh-CN"/>
              </w:rPr>
            </w:pPr>
          </w:p>
        </w:tc>
        <w:tc>
          <w:tcPr>
            <w:tcW w:w="775" w:type="dxa"/>
            <w:vAlign w:val="center"/>
          </w:tcPr>
          <w:p>
            <w:pPr>
              <w:rPr>
                <w:rFonts w:hint="eastAsia" w:ascii="仿宋_GB2312" w:hAnsi="宋体" w:eastAsia="仿宋_GB2312" w:cs="Times New Roman"/>
                <w:color w:val="000000"/>
                <w:sz w:val="18"/>
                <w:szCs w:val="18"/>
                <w:lang w:val="en-US" w:eastAsia="zh-CN"/>
              </w:rPr>
            </w:pPr>
            <w:r>
              <w:rPr>
                <w:rFonts w:hint="eastAsia" w:ascii="仿宋_GB2312" w:hAnsi="宋体" w:eastAsia="仿宋_GB2312" w:cs="Times New Roman"/>
                <w:color w:val="000000"/>
                <w:sz w:val="18"/>
                <w:szCs w:val="18"/>
                <w:lang w:val="en-US" w:eastAsia="zh-CN"/>
              </w:rPr>
              <w:t>监督检查</w:t>
            </w:r>
          </w:p>
        </w:tc>
        <w:tc>
          <w:tcPr>
            <w:tcW w:w="2287" w:type="dxa"/>
            <w:vAlign w:val="center"/>
          </w:tcPr>
          <w:p>
            <w:pPr>
              <w:rPr>
                <w:rFonts w:hint="eastAsia" w:ascii="仿宋_GB2312" w:hAnsi="宋体" w:eastAsia="仿宋_GB2312" w:cs="Times New Roman"/>
                <w:color w:val="000000"/>
                <w:sz w:val="18"/>
                <w:szCs w:val="18"/>
                <w:lang w:val="en-US" w:eastAsia="zh-CN"/>
              </w:rPr>
            </w:pPr>
            <w:r>
              <w:rPr>
                <w:rFonts w:hint="eastAsia" w:ascii="仿宋_GB2312" w:hAnsi="宋体" w:eastAsia="仿宋_GB2312" w:cs="Times New Roman"/>
                <w:color w:val="000000"/>
                <w:sz w:val="18"/>
                <w:szCs w:val="18"/>
                <w:lang w:val="en-US" w:eastAsia="zh-CN"/>
              </w:rPr>
              <w:t>社会救助信访通讯地址</w:t>
            </w:r>
          </w:p>
          <w:p>
            <w:pPr>
              <w:rPr>
                <w:rFonts w:hint="eastAsia" w:ascii="仿宋_GB2312" w:hAnsi="宋体" w:eastAsia="仿宋_GB2312" w:cs="Times New Roman"/>
                <w:color w:val="000000"/>
                <w:sz w:val="18"/>
                <w:szCs w:val="18"/>
                <w:lang w:val="en-US" w:eastAsia="zh-CN"/>
              </w:rPr>
            </w:pPr>
            <w:r>
              <w:rPr>
                <w:rFonts w:hint="eastAsia" w:ascii="仿宋_GB2312" w:hAnsi="宋体" w:eastAsia="仿宋_GB2312" w:cs="Times New Roman"/>
                <w:color w:val="000000"/>
                <w:sz w:val="18"/>
                <w:szCs w:val="18"/>
                <w:lang w:val="en-US" w:eastAsia="zh-CN"/>
              </w:rPr>
              <w:t>社会救助投诉举报电话</w:t>
            </w:r>
          </w:p>
        </w:tc>
        <w:tc>
          <w:tcPr>
            <w:tcW w:w="1250" w:type="dxa"/>
            <w:vAlign w:val="center"/>
          </w:tcPr>
          <w:p>
            <w:pPr>
              <w:keepNext w:val="0"/>
              <w:keepLines w:val="0"/>
              <w:pageBreakBefore w:val="0"/>
              <w:widowControl w:val="0"/>
              <w:kinsoku/>
              <w:wordWrap/>
              <w:overflowPunct/>
              <w:topLinePunct w:val="0"/>
              <w:autoSpaceDE/>
              <w:autoSpaceDN/>
              <w:bidi w:val="0"/>
              <w:adjustRightInd/>
              <w:snapToGrid w:val="0"/>
              <w:textAlignment w:val="auto"/>
              <w:rPr>
                <w:rFonts w:hint="eastAsia" w:ascii="仿宋_GB2312" w:hAnsi="宋体" w:eastAsia="仿宋_GB2312" w:cs="Times New Roman"/>
                <w:color w:val="000000"/>
                <w:sz w:val="18"/>
                <w:szCs w:val="18"/>
                <w:lang w:val="en-US" w:eastAsia="zh-CN"/>
              </w:rPr>
            </w:pPr>
            <w:r>
              <w:rPr>
                <w:rFonts w:hint="eastAsia" w:ascii="仿宋_GB2312" w:hAnsi="宋体" w:eastAsia="仿宋_GB2312" w:cs="Times New Roman"/>
                <w:color w:val="000000"/>
                <w:sz w:val="18"/>
                <w:szCs w:val="18"/>
                <w:lang w:val="en-US" w:eastAsia="zh-CN"/>
              </w:rPr>
              <w:t>《广东省社会救助条例》（广东省第十二届人民代表大会常务委员会第85号公告）等相关政策规定</w:t>
            </w:r>
          </w:p>
        </w:tc>
        <w:tc>
          <w:tcPr>
            <w:tcW w:w="1183" w:type="dxa"/>
            <w:vAlign w:val="center"/>
          </w:tcPr>
          <w:p>
            <w:pPr>
              <w:rPr>
                <w:rFonts w:hint="eastAsia" w:ascii="仿宋_GB2312" w:hAnsi="宋体" w:eastAsia="仿宋_GB2312" w:cs="Times New Roman"/>
                <w:color w:val="000000"/>
                <w:sz w:val="18"/>
                <w:szCs w:val="18"/>
                <w:lang w:val="en-US" w:eastAsia="zh-CN"/>
              </w:rPr>
            </w:pPr>
            <w:r>
              <w:rPr>
                <w:rFonts w:hint="eastAsia" w:ascii="仿宋_GB2312" w:hAnsi="宋体" w:eastAsia="仿宋_GB2312" w:cs="Times New Roman"/>
                <w:color w:val="000000"/>
                <w:sz w:val="18"/>
                <w:szCs w:val="18"/>
                <w:lang w:val="en-US" w:eastAsia="zh-CN"/>
              </w:rPr>
              <w:t>制定或获取信息之日起10个工作日内</w:t>
            </w:r>
          </w:p>
        </w:tc>
        <w:tc>
          <w:tcPr>
            <w:tcW w:w="1243" w:type="dxa"/>
            <w:vAlign w:val="center"/>
          </w:tcPr>
          <w:p>
            <w:pPr>
              <w:rPr>
                <w:rFonts w:hint="eastAsia" w:ascii="仿宋_GB2312" w:hAnsi="宋体" w:eastAsia="仿宋_GB2312" w:cs="Times New Roman"/>
                <w:color w:val="000000"/>
                <w:sz w:val="18"/>
                <w:szCs w:val="18"/>
                <w:lang w:val="en-US" w:eastAsia="zh-CN"/>
              </w:rPr>
            </w:pPr>
            <w:r>
              <w:rPr>
                <w:rFonts w:hint="eastAsia" w:ascii="仿宋_GB2312" w:hAnsi="宋体" w:eastAsia="仿宋_GB2312" w:cs="Times New Roman"/>
                <w:color w:val="000000"/>
                <w:sz w:val="18"/>
                <w:szCs w:val="18"/>
                <w:lang w:val="en-US" w:eastAsia="zh-CN"/>
              </w:rPr>
              <w:t>县级人民政府民政部门、乡镇人民政府（街道办事处）</w:t>
            </w:r>
          </w:p>
        </w:tc>
        <w:tc>
          <w:tcPr>
            <w:tcW w:w="3578" w:type="dxa"/>
            <w:vAlign w:val="center"/>
          </w:tcPr>
          <w:p>
            <w:pPr>
              <w:rPr>
                <w:rFonts w:hint="eastAsia" w:ascii="仿宋_GB2312" w:hAnsi="宋体" w:eastAsia="仿宋_GB2312" w:cs="Times New Roman"/>
                <w:color w:val="000000"/>
                <w:sz w:val="18"/>
                <w:szCs w:val="18"/>
                <w:lang w:val="en-US" w:eastAsia="zh-CN"/>
              </w:rPr>
            </w:pPr>
            <w:r>
              <w:rPr>
                <w:rFonts w:hint="eastAsia" w:ascii="仿宋_GB2312" w:hAnsi="宋体" w:eastAsia="仿宋_GB2312" w:cs="Times New Roman"/>
                <w:color w:val="000000"/>
                <w:sz w:val="18"/>
                <w:szCs w:val="18"/>
                <w:lang w:val="en-US" w:eastAsia="zh-CN"/>
              </w:rPr>
              <w:t>■政府网站  □政府公报</w:t>
            </w:r>
          </w:p>
          <w:p>
            <w:pPr>
              <w:rPr>
                <w:rFonts w:hint="eastAsia" w:ascii="仿宋_GB2312" w:hAnsi="宋体" w:eastAsia="仿宋_GB2312" w:cs="Times New Roman"/>
                <w:color w:val="000000"/>
                <w:sz w:val="18"/>
                <w:szCs w:val="18"/>
                <w:lang w:val="en-US" w:eastAsia="zh-CN"/>
              </w:rPr>
            </w:pPr>
            <w:r>
              <w:rPr>
                <w:rFonts w:hint="eastAsia" w:ascii="仿宋_GB2312" w:hAnsi="宋体" w:eastAsia="仿宋_GB2312" w:cs="Times New Roman"/>
                <w:color w:val="000000"/>
                <w:sz w:val="18"/>
                <w:szCs w:val="18"/>
                <w:lang w:val="en-US" w:eastAsia="zh-CN"/>
              </w:rPr>
              <w:t>□两微一端  □发布会/听证会</w:t>
            </w:r>
          </w:p>
          <w:p>
            <w:pPr>
              <w:rPr>
                <w:rFonts w:hint="eastAsia" w:ascii="仿宋_GB2312" w:hAnsi="宋体" w:eastAsia="仿宋_GB2312" w:cs="Times New Roman"/>
                <w:color w:val="000000"/>
                <w:sz w:val="18"/>
                <w:szCs w:val="18"/>
                <w:lang w:val="en-US" w:eastAsia="zh-CN"/>
              </w:rPr>
            </w:pPr>
            <w:r>
              <w:rPr>
                <w:rFonts w:hint="eastAsia" w:ascii="仿宋_GB2312" w:hAnsi="宋体" w:eastAsia="仿宋_GB2312" w:cs="Times New Roman"/>
                <w:color w:val="000000"/>
                <w:sz w:val="18"/>
                <w:szCs w:val="18"/>
                <w:lang w:val="en-US" w:eastAsia="zh-CN"/>
              </w:rPr>
              <w:t>□广播电视  □纸质媒体</w:t>
            </w:r>
          </w:p>
          <w:p>
            <w:pPr>
              <w:rPr>
                <w:rFonts w:hint="eastAsia" w:ascii="仿宋_GB2312" w:hAnsi="宋体" w:eastAsia="仿宋_GB2312" w:cs="Times New Roman"/>
                <w:color w:val="000000"/>
                <w:sz w:val="18"/>
                <w:szCs w:val="18"/>
                <w:lang w:val="en-US" w:eastAsia="zh-CN"/>
              </w:rPr>
            </w:pPr>
            <w:r>
              <w:rPr>
                <w:rFonts w:hint="eastAsia" w:ascii="仿宋_GB2312" w:hAnsi="宋体" w:eastAsia="仿宋_GB2312" w:cs="Times New Roman"/>
                <w:color w:val="000000"/>
                <w:sz w:val="18"/>
                <w:szCs w:val="18"/>
                <w:lang w:val="en-US" w:eastAsia="zh-CN"/>
              </w:rPr>
              <w:t>■公开查阅点■政务服务中心</w:t>
            </w:r>
          </w:p>
          <w:p>
            <w:pPr>
              <w:rPr>
                <w:rFonts w:hint="eastAsia" w:ascii="仿宋_GB2312" w:hAnsi="宋体" w:eastAsia="仿宋_GB2312" w:cs="Times New Roman"/>
                <w:color w:val="000000"/>
                <w:sz w:val="18"/>
                <w:szCs w:val="18"/>
                <w:lang w:val="en-US" w:eastAsia="zh-CN"/>
              </w:rPr>
            </w:pPr>
            <w:r>
              <w:rPr>
                <w:rFonts w:hint="eastAsia" w:ascii="仿宋_GB2312" w:hAnsi="宋体" w:eastAsia="仿宋_GB2312" w:cs="Times New Roman"/>
                <w:color w:val="000000"/>
                <w:sz w:val="18"/>
                <w:szCs w:val="18"/>
                <w:lang w:val="en-US" w:eastAsia="zh-CN"/>
              </w:rPr>
              <w:t>□便民服务站□入户/现场</w:t>
            </w:r>
          </w:p>
          <w:p>
            <w:pPr>
              <w:rPr>
                <w:rFonts w:hint="eastAsia" w:ascii="仿宋_GB2312" w:hAnsi="宋体" w:eastAsia="仿宋_GB2312" w:cs="Times New Roman"/>
                <w:color w:val="000000"/>
                <w:sz w:val="18"/>
                <w:szCs w:val="18"/>
                <w:lang w:val="en-US" w:eastAsia="zh-CN"/>
              </w:rPr>
            </w:pPr>
            <w:r>
              <w:rPr>
                <w:rFonts w:hint="eastAsia" w:ascii="仿宋_GB2312" w:hAnsi="宋体" w:eastAsia="仿宋_GB2312" w:cs="Times New Roman"/>
                <w:color w:val="000000"/>
                <w:sz w:val="18"/>
                <w:szCs w:val="18"/>
                <w:lang w:val="en-US" w:eastAsia="zh-CN"/>
              </w:rPr>
              <w:t>■社区/企事业单位/村公示栏（电子屏）</w:t>
            </w:r>
          </w:p>
          <w:p>
            <w:pPr>
              <w:rPr>
                <w:rFonts w:hint="eastAsia" w:ascii="仿宋_GB2312" w:hAnsi="宋体" w:eastAsia="仿宋_GB2312" w:cs="Times New Roman"/>
                <w:color w:val="000000"/>
                <w:sz w:val="18"/>
                <w:szCs w:val="18"/>
                <w:lang w:val="en-US" w:eastAsia="zh-CN"/>
              </w:rPr>
            </w:pPr>
            <w:r>
              <w:rPr>
                <w:rFonts w:hint="eastAsia" w:ascii="仿宋_GB2312" w:hAnsi="宋体" w:eastAsia="仿宋_GB2312" w:cs="Times New Roman"/>
                <w:color w:val="000000"/>
                <w:sz w:val="18"/>
                <w:szCs w:val="18"/>
                <w:lang w:val="en-US" w:eastAsia="zh-CN"/>
              </w:rPr>
              <w:t>□精准推送  □其他</w:t>
            </w:r>
          </w:p>
        </w:tc>
        <w:tc>
          <w:tcPr>
            <w:tcW w:w="778" w:type="dxa"/>
            <w:vAlign w:val="center"/>
          </w:tcPr>
          <w:p>
            <w:pPr>
              <w:rPr>
                <w:rFonts w:hint="eastAsia" w:ascii="仿宋_GB2312" w:hAnsi="宋体" w:eastAsia="仿宋_GB2312" w:cs="Times New Roman"/>
                <w:color w:val="000000"/>
                <w:sz w:val="18"/>
                <w:szCs w:val="18"/>
                <w:lang w:val="en-US" w:eastAsia="zh-CN"/>
              </w:rPr>
            </w:pPr>
            <w:r>
              <w:rPr>
                <w:rFonts w:hint="eastAsia" w:ascii="仿宋_GB2312" w:hAnsi="宋体" w:eastAsia="仿宋_GB2312" w:cs="Times New Roman"/>
                <w:color w:val="000000"/>
                <w:sz w:val="18"/>
                <w:szCs w:val="18"/>
                <w:lang w:val="en-US" w:eastAsia="zh-CN"/>
              </w:rPr>
              <w:t xml:space="preserve">√                                  </w:t>
            </w:r>
          </w:p>
        </w:tc>
        <w:tc>
          <w:tcPr>
            <w:tcW w:w="817" w:type="dxa"/>
            <w:vAlign w:val="center"/>
          </w:tcPr>
          <w:p>
            <w:pPr>
              <w:rPr>
                <w:rFonts w:hint="eastAsia" w:ascii="仿宋_GB2312" w:hAnsi="宋体" w:eastAsia="仿宋_GB2312" w:cs="Times New Roman"/>
                <w:color w:val="000000"/>
                <w:sz w:val="18"/>
                <w:szCs w:val="18"/>
                <w:lang w:val="en-US" w:eastAsia="zh-CN"/>
              </w:rPr>
            </w:pPr>
          </w:p>
        </w:tc>
        <w:tc>
          <w:tcPr>
            <w:tcW w:w="749" w:type="dxa"/>
            <w:vAlign w:val="center"/>
          </w:tcPr>
          <w:p>
            <w:pPr>
              <w:rPr>
                <w:rFonts w:hint="eastAsia" w:ascii="仿宋_GB2312" w:hAnsi="宋体" w:eastAsia="仿宋_GB2312" w:cs="Times New Roman"/>
                <w:color w:val="000000"/>
                <w:sz w:val="18"/>
                <w:szCs w:val="18"/>
                <w:lang w:val="en-US" w:eastAsia="zh-CN"/>
              </w:rPr>
            </w:pPr>
            <w:r>
              <w:rPr>
                <w:rFonts w:hint="eastAsia" w:ascii="仿宋_GB2312" w:hAnsi="宋体" w:eastAsia="仿宋_GB2312" w:cs="Times New Roman"/>
                <w:color w:val="000000"/>
                <w:sz w:val="18"/>
                <w:szCs w:val="18"/>
                <w:lang w:val="en-US" w:eastAsia="zh-CN"/>
              </w:rPr>
              <w:t>√</w:t>
            </w:r>
          </w:p>
        </w:tc>
        <w:tc>
          <w:tcPr>
            <w:tcW w:w="737" w:type="dxa"/>
            <w:vAlign w:val="center"/>
          </w:tcPr>
          <w:p>
            <w:pPr>
              <w:rPr>
                <w:rFonts w:hint="eastAsia" w:ascii="仿宋_GB2312" w:hAnsi="宋体" w:eastAsia="仿宋_GB2312" w:cs="Times New Roman"/>
                <w:color w:val="000000"/>
                <w:sz w:val="18"/>
                <w:szCs w:val="18"/>
                <w:lang w:val="en-US" w:eastAsia="zh-CN"/>
              </w:rPr>
            </w:pPr>
          </w:p>
        </w:tc>
        <w:tc>
          <w:tcPr>
            <w:tcW w:w="764" w:type="dxa"/>
            <w:vAlign w:val="center"/>
          </w:tcPr>
          <w:p>
            <w:pPr>
              <w:rPr>
                <w:rFonts w:hint="eastAsia" w:ascii="仿宋_GB2312" w:hAnsi="宋体" w:eastAsia="仿宋_GB2312" w:cs="Times New Roman"/>
                <w:color w:val="000000"/>
                <w:sz w:val="18"/>
                <w:szCs w:val="18"/>
                <w:lang w:val="en-US" w:eastAsia="zh-CN"/>
              </w:rPr>
            </w:pPr>
            <w:r>
              <w:rPr>
                <w:rFonts w:hint="eastAsia" w:ascii="仿宋_GB2312" w:hAnsi="宋体" w:eastAsia="仿宋_GB2312" w:cs="Times New Roman"/>
                <w:color w:val="000000"/>
                <w:sz w:val="18"/>
                <w:szCs w:val="18"/>
                <w:lang w:val="en-US" w:eastAsia="zh-CN"/>
              </w:rPr>
              <w:t>√</w:t>
            </w:r>
          </w:p>
        </w:tc>
        <w:tc>
          <w:tcPr>
            <w:tcW w:w="736" w:type="dxa"/>
            <w:vAlign w:val="center"/>
          </w:tcPr>
          <w:p>
            <w:pPr>
              <w:rPr>
                <w:rFonts w:hint="eastAsia" w:ascii="仿宋_GB2312" w:hAnsi="宋体" w:eastAsia="仿宋_GB2312" w:cs="Times New Roman"/>
                <w:color w:val="000000"/>
                <w:sz w:val="18"/>
                <w:szCs w:val="18"/>
                <w:lang w:val="en-US" w:eastAsia="zh-CN"/>
              </w:rPr>
            </w:pPr>
            <w:r>
              <w:rPr>
                <w:rFonts w:hint="eastAsia" w:ascii="仿宋_GB2312" w:hAnsi="宋体" w:eastAsia="仿宋_GB2312" w:cs="Times New Roman"/>
                <w:color w:val="000000"/>
                <w:sz w:val="18"/>
                <w:szCs w:val="18"/>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91" w:hRule="atLeast"/>
          <w:jc w:val="center"/>
        </w:trPr>
        <w:tc>
          <w:tcPr>
            <w:tcW w:w="469" w:type="dxa"/>
            <w:vAlign w:val="center"/>
          </w:tcPr>
          <w:p>
            <w:pPr>
              <w:rPr>
                <w:rFonts w:hint="eastAsia" w:ascii="仿宋_GB2312" w:hAnsi="宋体" w:eastAsia="仿宋_GB2312" w:cs="Times New Roman"/>
                <w:color w:val="000000"/>
                <w:sz w:val="18"/>
                <w:szCs w:val="18"/>
                <w:lang w:val="en-US" w:eastAsia="zh-CN"/>
              </w:rPr>
            </w:pPr>
            <w:r>
              <w:rPr>
                <w:rFonts w:hint="eastAsia" w:ascii="仿宋_GB2312" w:hAnsi="宋体" w:eastAsia="仿宋_GB2312" w:cs="Times New Roman"/>
                <w:color w:val="000000"/>
                <w:sz w:val="18"/>
                <w:szCs w:val="18"/>
                <w:lang w:val="en-US" w:eastAsia="zh-CN"/>
              </w:rPr>
              <w:t>3</w:t>
            </w:r>
          </w:p>
        </w:tc>
        <w:tc>
          <w:tcPr>
            <w:tcW w:w="713" w:type="dxa"/>
            <w:vMerge w:val="restart"/>
            <w:vAlign w:val="center"/>
          </w:tcPr>
          <w:p>
            <w:pPr>
              <w:rPr>
                <w:rFonts w:hint="eastAsia" w:ascii="仿宋_GB2312" w:hAnsi="宋体" w:eastAsia="仿宋_GB2312" w:cs="Times New Roman"/>
                <w:color w:val="000000"/>
                <w:sz w:val="18"/>
                <w:szCs w:val="18"/>
                <w:lang w:val="en-US" w:eastAsia="zh-CN"/>
              </w:rPr>
            </w:pPr>
            <w:r>
              <w:rPr>
                <w:rFonts w:hint="eastAsia" w:ascii="仿宋_GB2312" w:hAnsi="宋体" w:eastAsia="仿宋_GB2312" w:cs="Times New Roman"/>
                <w:color w:val="000000"/>
                <w:sz w:val="18"/>
                <w:szCs w:val="18"/>
                <w:lang w:val="en-US" w:eastAsia="zh-CN"/>
              </w:rPr>
              <w:t>最低生活保障</w:t>
            </w:r>
          </w:p>
        </w:tc>
        <w:tc>
          <w:tcPr>
            <w:tcW w:w="775" w:type="dxa"/>
            <w:vAlign w:val="center"/>
          </w:tcPr>
          <w:p>
            <w:pPr>
              <w:rPr>
                <w:rFonts w:hint="eastAsia" w:ascii="仿宋_GB2312" w:hAnsi="宋体" w:eastAsia="仿宋_GB2312" w:cs="Times New Roman"/>
                <w:color w:val="000000"/>
                <w:sz w:val="18"/>
                <w:szCs w:val="18"/>
                <w:lang w:val="en-US" w:eastAsia="zh-CN"/>
              </w:rPr>
            </w:pPr>
            <w:r>
              <w:rPr>
                <w:rFonts w:hint="eastAsia" w:ascii="仿宋_GB2312" w:hAnsi="宋体" w:eastAsia="仿宋_GB2312" w:cs="Times New Roman"/>
                <w:color w:val="000000"/>
                <w:sz w:val="18"/>
                <w:szCs w:val="18"/>
                <w:lang w:val="en-US" w:eastAsia="zh-CN"/>
              </w:rPr>
              <w:t>政策法规文件</w:t>
            </w:r>
          </w:p>
        </w:tc>
        <w:tc>
          <w:tcPr>
            <w:tcW w:w="2287" w:type="dxa"/>
            <w:vAlign w:val="center"/>
          </w:tcPr>
          <w:p>
            <w:pPr>
              <w:rPr>
                <w:rFonts w:hint="eastAsia" w:ascii="仿宋_GB2312" w:hAnsi="宋体" w:eastAsia="仿宋_GB2312" w:cs="Times New Roman"/>
                <w:color w:val="000000"/>
                <w:sz w:val="18"/>
                <w:szCs w:val="18"/>
                <w:lang w:val="en-US" w:eastAsia="zh-CN"/>
              </w:rPr>
            </w:pPr>
            <w:r>
              <w:rPr>
                <w:rFonts w:hint="eastAsia" w:ascii="仿宋_GB2312" w:hAnsi="宋体" w:eastAsia="仿宋_GB2312" w:cs="Times New Roman"/>
                <w:color w:val="000000"/>
                <w:sz w:val="18"/>
                <w:szCs w:val="18"/>
                <w:lang w:val="en-US" w:eastAsia="zh-CN"/>
              </w:rPr>
              <w:t>《国务院关于进一步加强和改进最低生活保障工作的意见》（国发〔2012〕45号）</w:t>
            </w:r>
          </w:p>
          <w:p>
            <w:pPr>
              <w:rPr>
                <w:rFonts w:hint="eastAsia" w:ascii="仿宋_GB2312" w:hAnsi="宋体" w:eastAsia="仿宋_GB2312" w:cs="Times New Roman"/>
                <w:color w:val="000000"/>
                <w:sz w:val="18"/>
                <w:szCs w:val="18"/>
                <w:lang w:val="en-US" w:eastAsia="zh-CN"/>
              </w:rPr>
            </w:pPr>
            <w:r>
              <w:rPr>
                <w:rFonts w:hint="eastAsia" w:ascii="仿宋_GB2312" w:hAnsi="宋体" w:eastAsia="仿宋_GB2312" w:cs="Times New Roman"/>
                <w:color w:val="000000"/>
                <w:sz w:val="18"/>
                <w:szCs w:val="18"/>
                <w:lang w:val="en-US" w:eastAsia="zh-CN"/>
              </w:rPr>
              <w:t>《最低生活保障审核审批办法（试行）》（民发〔2012〕220号）</w:t>
            </w:r>
          </w:p>
          <w:p>
            <w:pPr>
              <w:rPr>
                <w:rFonts w:hint="eastAsia" w:ascii="仿宋_GB2312" w:hAnsi="宋体" w:eastAsia="仿宋_GB2312" w:cs="Times New Roman"/>
                <w:color w:val="000000"/>
                <w:sz w:val="18"/>
                <w:szCs w:val="18"/>
                <w:lang w:val="en-US" w:eastAsia="zh-CN"/>
              </w:rPr>
            </w:pPr>
            <w:r>
              <w:rPr>
                <w:rFonts w:hint="eastAsia" w:ascii="仿宋_GB2312" w:hAnsi="宋体" w:eastAsia="仿宋_GB2312" w:cs="Times New Roman"/>
                <w:color w:val="000000"/>
                <w:sz w:val="18"/>
                <w:szCs w:val="18"/>
                <w:lang w:val="en-US" w:eastAsia="zh-CN"/>
              </w:rPr>
              <w:t>《广东省最低生活保障制度实施办法》（广东省人民政府令第262号）</w:t>
            </w:r>
          </w:p>
          <w:p>
            <w:pPr>
              <w:rPr>
                <w:rFonts w:hint="eastAsia" w:ascii="仿宋_GB2312" w:hAnsi="宋体" w:eastAsia="仿宋_GB2312" w:cs="Times New Roman"/>
                <w:color w:val="000000"/>
                <w:sz w:val="18"/>
                <w:szCs w:val="18"/>
                <w:lang w:val="en-US" w:eastAsia="zh-CN"/>
              </w:rPr>
            </w:pPr>
            <w:r>
              <w:rPr>
                <w:rFonts w:hint="eastAsia" w:ascii="仿宋_GB2312" w:hAnsi="宋体" w:eastAsia="仿宋_GB2312" w:cs="Times New Roman"/>
                <w:color w:val="000000"/>
                <w:sz w:val="18"/>
                <w:szCs w:val="18"/>
                <w:lang w:val="en-US" w:eastAsia="zh-CN"/>
              </w:rPr>
              <w:t>《广东省人民政府转发国务院关于进一步加强和改进最低生活保障工作意见的通知》（粤府〔2012〕142号）</w:t>
            </w:r>
          </w:p>
          <w:p>
            <w:pPr>
              <w:rPr>
                <w:rFonts w:hint="eastAsia" w:ascii="仿宋_GB2312" w:hAnsi="宋体" w:eastAsia="仿宋_GB2312" w:cs="Times New Roman"/>
                <w:color w:val="000000"/>
                <w:sz w:val="18"/>
                <w:szCs w:val="18"/>
                <w:lang w:val="en-US" w:eastAsia="zh-CN"/>
              </w:rPr>
            </w:pPr>
            <w:r>
              <w:rPr>
                <w:rFonts w:hint="eastAsia" w:ascii="仿宋_GB2312" w:hAnsi="宋体" w:eastAsia="仿宋_GB2312" w:cs="Times New Roman"/>
                <w:color w:val="000000"/>
                <w:sz w:val="18"/>
                <w:szCs w:val="18"/>
                <w:lang w:val="en-US" w:eastAsia="zh-CN"/>
              </w:rPr>
              <w:t>各地配套政策法规文件</w:t>
            </w:r>
          </w:p>
        </w:tc>
        <w:tc>
          <w:tcPr>
            <w:tcW w:w="1250" w:type="dxa"/>
            <w:vAlign w:val="center"/>
          </w:tcPr>
          <w:p>
            <w:pPr>
              <w:rPr>
                <w:rFonts w:hint="eastAsia" w:ascii="仿宋_GB2312" w:hAnsi="宋体" w:eastAsia="仿宋_GB2312" w:cs="Times New Roman"/>
                <w:color w:val="000000"/>
                <w:sz w:val="18"/>
                <w:szCs w:val="18"/>
                <w:lang w:val="en-US" w:eastAsia="zh-CN"/>
              </w:rPr>
            </w:pPr>
            <w:r>
              <w:rPr>
                <w:rFonts w:hint="eastAsia" w:ascii="仿宋_GB2312" w:hAnsi="宋体" w:eastAsia="仿宋_GB2312" w:cs="Times New Roman"/>
                <w:color w:val="000000"/>
                <w:sz w:val="18"/>
                <w:szCs w:val="18"/>
                <w:lang w:val="en-US" w:eastAsia="zh-CN"/>
              </w:rPr>
              <w:t>信息公开规定</w:t>
            </w:r>
          </w:p>
        </w:tc>
        <w:tc>
          <w:tcPr>
            <w:tcW w:w="1183" w:type="dxa"/>
            <w:vAlign w:val="center"/>
          </w:tcPr>
          <w:p>
            <w:pPr>
              <w:rPr>
                <w:rFonts w:hint="eastAsia" w:ascii="仿宋_GB2312" w:hAnsi="宋体" w:eastAsia="仿宋_GB2312" w:cs="Times New Roman"/>
                <w:color w:val="000000"/>
                <w:sz w:val="18"/>
                <w:szCs w:val="18"/>
                <w:lang w:val="en-US" w:eastAsia="zh-CN"/>
              </w:rPr>
            </w:pPr>
            <w:r>
              <w:rPr>
                <w:rFonts w:hint="eastAsia" w:ascii="仿宋_GB2312" w:hAnsi="宋体" w:eastAsia="仿宋_GB2312" w:cs="Times New Roman"/>
                <w:color w:val="000000"/>
                <w:sz w:val="18"/>
                <w:szCs w:val="18"/>
                <w:lang w:val="en-US" w:eastAsia="zh-CN"/>
              </w:rPr>
              <w:t>制定或获取信息之日起10个工作日内</w:t>
            </w:r>
          </w:p>
        </w:tc>
        <w:tc>
          <w:tcPr>
            <w:tcW w:w="1243" w:type="dxa"/>
            <w:vAlign w:val="center"/>
          </w:tcPr>
          <w:p>
            <w:pPr>
              <w:rPr>
                <w:rFonts w:hint="eastAsia" w:ascii="仿宋_GB2312" w:hAnsi="宋体" w:eastAsia="仿宋_GB2312" w:cs="Times New Roman"/>
                <w:color w:val="000000"/>
                <w:sz w:val="18"/>
                <w:szCs w:val="18"/>
                <w:lang w:val="en-US" w:eastAsia="zh-CN"/>
              </w:rPr>
            </w:pPr>
            <w:r>
              <w:rPr>
                <w:rFonts w:hint="eastAsia" w:ascii="仿宋_GB2312" w:hAnsi="宋体" w:eastAsia="仿宋_GB2312" w:cs="Times New Roman"/>
                <w:color w:val="000000"/>
                <w:sz w:val="18"/>
                <w:szCs w:val="18"/>
                <w:lang w:val="en-US" w:eastAsia="zh-CN"/>
              </w:rPr>
              <w:t>县级人民政府民政部门、乡镇人民政府（街道办事处）</w:t>
            </w:r>
          </w:p>
        </w:tc>
        <w:tc>
          <w:tcPr>
            <w:tcW w:w="3578" w:type="dxa"/>
            <w:vAlign w:val="center"/>
          </w:tcPr>
          <w:p>
            <w:pPr>
              <w:rPr>
                <w:rFonts w:hint="eastAsia" w:ascii="仿宋_GB2312" w:hAnsi="宋体" w:eastAsia="仿宋_GB2312" w:cs="Times New Roman"/>
                <w:color w:val="000000"/>
                <w:sz w:val="18"/>
                <w:szCs w:val="18"/>
                <w:lang w:val="en-US" w:eastAsia="zh-CN"/>
              </w:rPr>
            </w:pPr>
            <w:r>
              <w:rPr>
                <w:rFonts w:hint="eastAsia" w:ascii="仿宋_GB2312" w:hAnsi="宋体" w:eastAsia="仿宋_GB2312" w:cs="Times New Roman"/>
                <w:color w:val="000000"/>
                <w:sz w:val="18"/>
                <w:szCs w:val="18"/>
                <w:lang w:val="en-US" w:eastAsia="zh-CN"/>
              </w:rPr>
              <w:t>■政府网站  □政府公报</w:t>
            </w:r>
          </w:p>
          <w:p>
            <w:pPr>
              <w:rPr>
                <w:rFonts w:hint="eastAsia" w:ascii="仿宋_GB2312" w:hAnsi="宋体" w:eastAsia="仿宋_GB2312" w:cs="Times New Roman"/>
                <w:color w:val="000000"/>
                <w:sz w:val="18"/>
                <w:szCs w:val="18"/>
                <w:lang w:val="en-US" w:eastAsia="zh-CN"/>
              </w:rPr>
            </w:pPr>
            <w:r>
              <w:rPr>
                <w:rFonts w:hint="eastAsia" w:ascii="仿宋_GB2312" w:hAnsi="宋体" w:eastAsia="仿宋_GB2312" w:cs="Times New Roman"/>
                <w:color w:val="000000"/>
                <w:sz w:val="18"/>
                <w:szCs w:val="18"/>
                <w:lang w:val="en-US" w:eastAsia="zh-CN"/>
              </w:rPr>
              <w:t>□两微一端  □发布会/听证会</w:t>
            </w:r>
          </w:p>
          <w:p>
            <w:pPr>
              <w:rPr>
                <w:rFonts w:hint="eastAsia" w:ascii="仿宋_GB2312" w:hAnsi="宋体" w:eastAsia="仿宋_GB2312" w:cs="Times New Roman"/>
                <w:color w:val="000000"/>
                <w:sz w:val="18"/>
                <w:szCs w:val="18"/>
                <w:lang w:val="en-US" w:eastAsia="zh-CN"/>
              </w:rPr>
            </w:pPr>
            <w:r>
              <w:rPr>
                <w:rFonts w:hint="eastAsia" w:ascii="仿宋_GB2312" w:hAnsi="宋体" w:eastAsia="仿宋_GB2312" w:cs="Times New Roman"/>
                <w:color w:val="000000"/>
                <w:sz w:val="18"/>
                <w:szCs w:val="18"/>
                <w:lang w:val="en-US" w:eastAsia="zh-CN"/>
              </w:rPr>
              <w:t>□广播电视  □纸质媒体</w:t>
            </w:r>
          </w:p>
          <w:p>
            <w:pPr>
              <w:rPr>
                <w:rFonts w:hint="eastAsia" w:ascii="仿宋_GB2312" w:hAnsi="宋体" w:eastAsia="仿宋_GB2312" w:cs="Times New Roman"/>
                <w:color w:val="000000"/>
                <w:sz w:val="18"/>
                <w:szCs w:val="18"/>
                <w:lang w:val="en-US" w:eastAsia="zh-CN"/>
              </w:rPr>
            </w:pPr>
            <w:r>
              <w:rPr>
                <w:rFonts w:hint="eastAsia" w:ascii="仿宋_GB2312" w:hAnsi="宋体" w:eastAsia="仿宋_GB2312" w:cs="Times New Roman"/>
                <w:color w:val="000000"/>
                <w:sz w:val="18"/>
                <w:szCs w:val="18"/>
                <w:lang w:val="en-US" w:eastAsia="zh-CN"/>
              </w:rPr>
              <w:t>■公开查阅点■政务服务中心</w:t>
            </w:r>
          </w:p>
          <w:p>
            <w:pPr>
              <w:rPr>
                <w:rFonts w:hint="eastAsia" w:ascii="仿宋_GB2312" w:hAnsi="宋体" w:eastAsia="仿宋_GB2312" w:cs="Times New Roman"/>
                <w:color w:val="000000"/>
                <w:sz w:val="18"/>
                <w:szCs w:val="18"/>
                <w:lang w:val="en-US" w:eastAsia="zh-CN"/>
              </w:rPr>
            </w:pPr>
            <w:r>
              <w:rPr>
                <w:rFonts w:hint="eastAsia" w:ascii="仿宋_GB2312" w:hAnsi="宋体" w:eastAsia="仿宋_GB2312" w:cs="Times New Roman"/>
                <w:color w:val="000000"/>
                <w:sz w:val="18"/>
                <w:szCs w:val="18"/>
                <w:lang w:val="en-US" w:eastAsia="zh-CN"/>
              </w:rPr>
              <w:t>□便民服务站□入户/现场</w:t>
            </w:r>
          </w:p>
          <w:p>
            <w:pPr>
              <w:rPr>
                <w:rFonts w:hint="eastAsia" w:ascii="仿宋_GB2312" w:hAnsi="宋体" w:eastAsia="仿宋_GB2312" w:cs="Times New Roman"/>
                <w:color w:val="000000"/>
                <w:sz w:val="18"/>
                <w:szCs w:val="18"/>
                <w:lang w:val="en-US" w:eastAsia="zh-CN"/>
              </w:rPr>
            </w:pPr>
            <w:r>
              <w:rPr>
                <w:rFonts w:hint="eastAsia" w:ascii="仿宋_GB2312" w:hAnsi="宋体" w:eastAsia="仿宋_GB2312" w:cs="Times New Roman"/>
                <w:color w:val="000000"/>
                <w:sz w:val="18"/>
                <w:szCs w:val="18"/>
                <w:lang w:val="en-US" w:eastAsia="zh-CN"/>
              </w:rPr>
              <w:t>□社区/企事业单位/村公示栏（电子屏）</w:t>
            </w:r>
          </w:p>
          <w:p>
            <w:pPr>
              <w:rPr>
                <w:rFonts w:hint="eastAsia" w:ascii="仿宋_GB2312" w:hAnsi="宋体" w:eastAsia="仿宋_GB2312" w:cs="Times New Roman"/>
                <w:color w:val="000000"/>
                <w:sz w:val="18"/>
                <w:szCs w:val="18"/>
                <w:lang w:val="en-US" w:eastAsia="zh-CN"/>
              </w:rPr>
            </w:pPr>
            <w:r>
              <w:rPr>
                <w:rFonts w:hint="eastAsia" w:ascii="仿宋_GB2312" w:hAnsi="宋体" w:eastAsia="仿宋_GB2312" w:cs="Times New Roman"/>
                <w:color w:val="000000"/>
                <w:sz w:val="18"/>
                <w:szCs w:val="18"/>
                <w:lang w:val="en-US" w:eastAsia="zh-CN"/>
              </w:rPr>
              <w:t>□精准推送  □其他</w:t>
            </w:r>
          </w:p>
        </w:tc>
        <w:tc>
          <w:tcPr>
            <w:tcW w:w="778" w:type="dxa"/>
            <w:vAlign w:val="center"/>
          </w:tcPr>
          <w:p>
            <w:pPr>
              <w:rPr>
                <w:rFonts w:hint="eastAsia" w:ascii="仿宋_GB2312" w:hAnsi="宋体" w:eastAsia="仿宋_GB2312" w:cs="Times New Roman"/>
                <w:color w:val="000000"/>
                <w:sz w:val="18"/>
                <w:szCs w:val="18"/>
                <w:lang w:val="en-US" w:eastAsia="zh-CN"/>
              </w:rPr>
            </w:pPr>
            <w:r>
              <w:rPr>
                <w:rFonts w:hint="eastAsia" w:ascii="仿宋_GB2312" w:hAnsi="宋体" w:eastAsia="仿宋_GB2312" w:cs="Times New Roman"/>
                <w:color w:val="000000"/>
                <w:sz w:val="18"/>
                <w:szCs w:val="18"/>
                <w:lang w:val="en-US" w:eastAsia="zh-CN"/>
              </w:rPr>
              <w:t>√</w:t>
            </w:r>
          </w:p>
        </w:tc>
        <w:tc>
          <w:tcPr>
            <w:tcW w:w="817" w:type="dxa"/>
            <w:vAlign w:val="center"/>
          </w:tcPr>
          <w:p>
            <w:pPr>
              <w:rPr>
                <w:rFonts w:hint="eastAsia" w:ascii="仿宋_GB2312" w:hAnsi="宋体" w:eastAsia="仿宋_GB2312" w:cs="Times New Roman"/>
                <w:color w:val="000000"/>
                <w:sz w:val="18"/>
                <w:szCs w:val="18"/>
                <w:lang w:val="en-US" w:eastAsia="zh-CN"/>
              </w:rPr>
            </w:pPr>
          </w:p>
        </w:tc>
        <w:tc>
          <w:tcPr>
            <w:tcW w:w="749" w:type="dxa"/>
            <w:vAlign w:val="center"/>
          </w:tcPr>
          <w:p>
            <w:pPr>
              <w:rPr>
                <w:rFonts w:hint="eastAsia" w:ascii="仿宋_GB2312" w:hAnsi="宋体" w:eastAsia="仿宋_GB2312" w:cs="Times New Roman"/>
                <w:color w:val="000000"/>
                <w:sz w:val="18"/>
                <w:szCs w:val="18"/>
                <w:lang w:val="en-US" w:eastAsia="zh-CN"/>
              </w:rPr>
            </w:pPr>
            <w:r>
              <w:rPr>
                <w:rFonts w:hint="eastAsia" w:ascii="仿宋_GB2312" w:hAnsi="宋体" w:eastAsia="仿宋_GB2312" w:cs="Times New Roman"/>
                <w:color w:val="000000"/>
                <w:sz w:val="18"/>
                <w:szCs w:val="18"/>
                <w:lang w:val="en-US" w:eastAsia="zh-CN"/>
              </w:rPr>
              <w:t>√</w:t>
            </w:r>
          </w:p>
        </w:tc>
        <w:tc>
          <w:tcPr>
            <w:tcW w:w="737" w:type="dxa"/>
            <w:vAlign w:val="center"/>
          </w:tcPr>
          <w:p>
            <w:pPr>
              <w:rPr>
                <w:rFonts w:hint="eastAsia" w:ascii="仿宋_GB2312" w:hAnsi="宋体" w:eastAsia="仿宋_GB2312" w:cs="Times New Roman"/>
                <w:color w:val="000000"/>
                <w:sz w:val="18"/>
                <w:szCs w:val="18"/>
                <w:lang w:val="en-US" w:eastAsia="zh-CN"/>
              </w:rPr>
            </w:pPr>
          </w:p>
        </w:tc>
        <w:tc>
          <w:tcPr>
            <w:tcW w:w="764" w:type="dxa"/>
            <w:vAlign w:val="center"/>
          </w:tcPr>
          <w:p>
            <w:pPr>
              <w:rPr>
                <w:rFonts w:hint="eastAsia" w:ascii="仿宋_GB2312" w:hAnsi="宋体" w:eastAsia="仿宋_GB2312" w:cs="Times New Roman"/>
                <w:color w:val="000000"/>
                <w:sz w:val="18"/>
                <w:szCs w:val="18"/>
                <w:lang w:val="en-US" w:eastAsia="zh-CN"/>
              </w:rPr>
            </w:pPr>
            <w:r>
              <w:rPr>
                <w:rFonts w:hint="eastAsia" w:ascii="仿宋_GB2312" w:hAnsi="宋体" w:eastAsia="仿宋_GB2312" w:cs="Times New Roman"/>
                <w:color w:val="000000"/>
                <w:sz w:val="18"/>
                <w:szCs w:val="18"/>
                <w:lang w:val="en-US" w:eastAsia="zh-CN"/>
              </w:rPr>
              <w:t>√</w:t>
            </w:r>
          </w:p>
        </w:tc>
        <w:tc>
          <w:tcPr>
            <w:tcW w:w="736" w:type="dxa"/>
            <w:vAlign w:val="center"/>
          </w:tcPr>
          <w:p>
            <w:pPr>
              <w:rPr>
                <w:rFonts w:hint="eastAsia" w:ascii="仿宋_GB2312" w:hAnsi="宋体" w:eastAsia="仿宋_GB2312" w:cs="Times New Roman"/>
                <w:color w:val="000000"/>
                <w:sz w:val="18"/>
                <w:szCs w:val="18"/>
                <w:lang w:val="en-US" w:eastAsia="zh-CN"/>
              </w:rPr>
            </w:pPr>
            <w:r>
              <w:rPr>
                <w:rFonts w:hint="eastAsia" w:ascii="仿宋_GB2312" w:hAnsi="宋体" w:eastAsia="仿宋_GB2312" w:cs="Times New Roman"/>
                <w:color w:val="000000"/>
                <w:sz w:val="18"/>
                <w:szCs w:val="18"/>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53" w:hRule="atLeast"/>
          <w:jc w:val="center"/>
        </w:trPr>
        <w:tc>
          <w:tcPr>
            <w:tcW w:w="469" w:type="dxa"/>
            <w:vAlign w:val="center"/>
          </w:tcPr>
          <w:p>
            <w:pPr>
              <w:rPr>
                <w:rFonts w:hint="eastAsia" w:ascii="仿宋_GB2312" w:hAnsi="宋体" w:eastAsia="仿宋_GB2312" w:cs="Times New Roman"/>
                <w:color w:val="000000"/>
                <w:sz w:val="18"/>
                <w:szCs w:val="18"/>
                <w:lang w:val="en-US" w:eastAsia="zh-CN"/>
              </w:rPr>
            </w:pPr>
            <w:r>
              <w:rPr>
                <w:rFonts w:hint="eastAsia" w:ascii="仿宋_GB2312" w:hAnsi="宋体" w:eastAsia="仿宋_GB2312" w:cs="Times New Roman"/>
                <w:color w:val="000000"/>
                <w:sz w:val="18"/>
                <w:szCs w:val="18"/>
                <w:lang w:val="en-US" w:eastAsia="zh-CN"/>
              </w:rPr>
              <w:t>4</w:t>
            </w:r>
          </w:p>
        </w:tc>
        <w:tc>
          <w:tcPr>
            <w:tcW w:w="713" w:type="dxa"/>
            <w:vMerge w:val="continue"/>
            <w:vAlign w:val="center"/>
          </w:tcPr>
          <w:p>
            <w:pPr>
              <w:rPr>
                <w:rFonts w:hint="eastAsia" w:ascii="仿宋_GB2312" w:hAnsi="宋体" w:eastAsia="仿宋_GB2312" w:cs="Times New Roman"/>
                <w:color w:val="000000"/>
                <w:sz w:val="18"/>
                <w:szCs w:val="18"/>
                <w:lang w:val="en-US" w:eastAsia="zh-CN"/>
              </w:rPr>
            </w:pPr>
          </w:p>
        </w:tc>
        <w:tc>
          <w:tcPr>
            <w:tcW w:w="775" w:type="dxa"/>
            <w:vAlign w:val="center"/>
          </w:tcPr>
          <w:p>
            <w:pPr>
              <w:rPr>
                <w:rFonts w:hint="eastAsia" w:ascii="仿宋_GB2312" w:hAnsi="宋体" w:eastAsia="仿宋_GB2312" w:cs="Times New Roman"/>
                <w:color w:val="000000"/>
                <w:sz w:val="18"/>
                <w:szCs w:val="18"/>
                <w:lang w:val="en-US" w:eastAsia="zh-CN"/>
              </w:rPr>
            </w:pPr>
            <w:r>
              <w:rPr>
                <w:rFonts w:hint="eastAsia" w:ascii="仿宋_GB2312" w:hAnsi="宋体" w:eastAsia="仿宋_GB2312" w:cs="Times New Roman"/>
                <w:color w:val="000000"/>
                <w:sz w:val="18"/>
                <w:szCs w:val="18"/>
                <w:lang w:val="en-US" w:eastAsia="zh-CN"/>
              </w:rPr>
              <w:t>办事指南</w:t>
            </w:r>
          </w:p>
        </w:tc>
        <w:tc>
          <w:tcPr>
            <w:tcW w:w="2287" w:type="dxa"/>
            <w:vAlign w:val="center"/>
          </w:tcPr>
          <w:p>
            <w:pPr>
              <w:rPr>
                <w:rFonts w:hint="eastAsia" w:ascii="仿宋_GB2312" w:hAnsi="宋体" w:eastAsia="仿宋_GB2312" w:cs="Times New Roman"/>
                <w:color w:val="000000"/>
                <w:sz w:val="18"/>
                <w:szCs w:val="18"/>
                <w:lang w:val="en-US" w:eastAsia="zh-CN"/>
              </w:rPr>
            </w:pPr>
            <w:r>
              <w:rPr>
                <w:rFonts w:hint="eastAsia" w:ascii="仿宋_GB2312" w:hAnsi="宋体" w:eastAsia="仿宋_GB2312" w:cs="Times New Roman"/>
                <w:color w:val="000000"/>
                <w:sz w:val="18"/>
                <w:szCs w:val="18"/>
                <w:lang w:val="en-US" w:eastAsia="zh-CN"/>
              </w:rPr>
              <w:t>办理事项</w:t>
            </w:r>
          </w:p>
          <w:p>
            <w:pPr>
              <w:rPr>
                <w:rFonts w:hint="eastAsia" w:ascii="仿宋_GB2312" w:hAnsi="宋体" w:eastAsia="仿宋_GB2312" w:cs="Times New Roman"/>
                <w:color w:val="000000"/>
                <w:sz w:val="18"/>
                <w:szCs w:val="18"/>
                <w:lang w:val="en-US" w:eastAsia="zh-CN"/>
              </w:rPr>
            </w:pPr>
            <w:r>
              <w:rPr>
                <w:rFonts w:hint="eastAsia" w:ascii="仿宋_GB2312" w:hAnsi="宋体" w:eastAsia="仿宋_GB2312" w:cs="Times New Roman"/>
                <w:color w:val="000000"/>
                <w:sz w:val="18"/>
                <w:szCs w:val="18"/>
                <w:lang w:val="en-US" w:eastAsia="zh-CN"/>
              </w:rPr>
              <w:t>办理条件</w:t>
            </w:r>
          </w:p>
          <w:p>
            <w:pPr>
              <w:rPr>
                <w:rFonts w:hint="eastAsia" w:ascii="仿宋_GB2312" w:hAnsi="宋体" w:eastAsia="仿宋_GB2312" w:cs="Times New Roman"/>
                <w:color w:val="000000"/>
                <w:sz w:val="18"/>
                <w:szCs w:val="18"/>
                <w:lang w:val="en-US" w:eastAsia="zh-CN"/>
              </w:rPr>
            </w:pPr>
            <w:r>
              <w:rPr>
                <w:rFonts w:hint="eastAsia" w:ascii="仿宋_GB2312" w:hAnsi="宋体" w:eastAsia="仿宋_GB2312" w:cs="Times New Roman"/>
                <w:color w:val="000000"/>
                <w:sz w:val="18"/>
                <w:szCs w:val="18"/>
                <w:lang w:val="en-US" w:eastAsia="zh-CN"/>
              </w:rPr>
              <w:t>最低生活保障标准</w:t>
            </w:r>
          </w:p>
          <w:p>
            <w:pPr>
              <w:rPr>
                <w:rFonts w:hint="eastAsia" w:ascii="仿宋_GB2312" w:hAnsi="宋体" w:eastAsia="仿宋_GB2312" w:cs="Times New Roman"/>
                <w:color w:val="000000"/>
                <w:sz w:val="18"/>
                <w:szCs w:val="18"/>
                <w:lang w:val="en-US" w:eastAsia="zh-CN"/>
              </w:rPr>
            </w:pPr>
            <w:r>
              <w:rPr>
                <w:rFonts w:hint="eastAsia" w:ascii="仿宋_GB2312" w:hAnsi="宋体" w:eastAsia="仿宋_GB2312" w:cs="Times New Roman"/>
                <w:color w:val="000000"/>
                <w:sz w:val="18"/>
                <w:szCs w:val="18"/>
                <w:lang w:val="en-US" w:eastAsia="zh-CN"/>
              </w:rPr>
              <w:t>申请材料</w:t>
            </w:r>
          </w:p>
          <w:p>
            <w:pPr>
              <w:rPr>
                <w:rFonts w:hint="eastAsia" w:ascii="仿宋_GB2312" w:hAnsi="宋体" w:eastAsia="仿宋_GB2312" w:cs="Times New Roman"/>
                <w:color w:val="000000"/>
                <w:sz w:val="18"/>
                <w:szCs w:val="18"/>
                <w:lang w:val="en-US" w:eastAsia="zh-CN"/>
              </w:rPr>
            </w:pPr>
            <w:r>
              <w:rPr>
                <w:rFonts w:hint="eastAsia" w:ascii="仿宋_GB2312" w:hAnsi="宋体" w:eastAsia="仿宋_GB2312" w:cs="Times New Roman"/>
                <w:color w:val="000000"/>
                <w:sz w:val="18"/>
                <w:szCs w:val="18"/>
                <w:lang w:val="en-US" w:eastAsia="zh-CN"/>
              </w:rPr>
              <w:t>办理流程</w:t>
            </w:r>
          </w:p>
          <w:p>
            <w:pPr>
              <w:rPr>
                <w:rFonts w:hint="eastAsia" w:ascii="仿宋_GB2312" w:hAnsi="宋体" w:eastAsia="仿宋_GB2312" w:cs="Times New Roman"/>
                <w:color w:val="000000"/>
                <w:sz w:val="18"/>
                <w:szCs w:val="18"/>
                <w:lang w:val="en-US" w:eastAsia="zh-CN"/>
              </w:rPr>
            </w:pPr>
            <w:r>
              <w:rPr>
                <w:rFonts w:hint="eastAsia" w:ascii="仿宋_GB2312" w:hAnsi="宋体" w:eastAsia="仿宋_GB2312" w:cs="Times New Roman"/>
                <w:color w:val="000000"/>
                <w:sz w:val="18"/>
                <w:szCs w:val="18"/>
                <w:lang w:val="en-US" w:eastAsia="zh-CN"/>
              </w:rPr>
              <w:t>办理时间、地点</w:t>
            </w:r>
          </w:p>
          <w:p>
            <w:pPr>
              <w:rPr>
                <w:rFonts w:hint="eastAsia" w:ascii="仿宋_GB2312" w:hAnsi="宋体" w:eastAsia="仿宋_GB2312" w:cs="Times New Roman"/>
                <w:color w:val="000000"/>
                <w:sz w:val="18"/>
                <w:szCs w:val="18"/>
                <w:lang w:val="en-US" w:eastAsia="zh-CN"/>
              </w:rPr>
            </w:pPr>
            <w:r>
              <w:rPr>
                <w:rFonts w:hint="eastAsia" w:ascii="仿宋_GB2312" w:hAnsi="宋体" w:eastAsia="仿宋_GB2312" w:cs="Times New Roman"/>
                <w:color w:val="000000"/>
                <w:sz w:val="18"/>
                <w:szCs w:val="18"/>
                <w:lang w:val="en-US" w:eastAsia="zh-CN"/>
              </w:rPr>
              <w:t>联系方式</w:t>
            </w:r>
          </w:p>
        </w:tc>
        <w:tc>
          <w:tcPr>
            <w:tcW w:w="1250" w:type="dxa"/>
            <w:vAlign w:val="center"/>
          </w:tcPr>
          <w:p>
            <w:pPr>
              <w:keepNext w:val="0"/>
              <w:keepLines w:val="0"/>
              <w:pageBreakBefore w:val="0"/>
              <w:widowControl w:val="0"/>
              <w:kinsoku/>
              <w:wordWrap/>
              <w:overflowPunct/>
              <w:topLinePunct w:val="0"/>
              <w:autoSpaceDE/>
              <w:autoSpaceDN/>
              <w:bidi w:val="0"/>
              <w:adjustRightInd/>
              <w:snapToGrid w:val="0"/>
              <w:textAlignment w:val="auto"/>
              <w:rPr>
                <w:rFonts w:hint="eastAsia" w:ascii="仿宋_GB2312" w:hAnsi="宋体" w:eastAsia="仿宋_GB2312" w:cs="Times New Roman"/>
                <w:color w:val="000000"/>
                <w:sz w:val="18"/>
                <w:szCs w:val="18"/>
                <w:lang w:val="en-US" w:eastAsia="zh-CN"/>
              </w:rPr>
            </w:pPr>
            <w:r>
              <w:rPr>
                <w:rFonts w:hint="eastAsia" w:ascii="仿宋_GB2312" w:hAnsi="宋体" w:eastAsia="仿宋_GB2312" w:cs="Times New Roman"/>
                <w:color w:val="000000"/>
                <w:sz w:val="18"/>
                <w:szCs w:val="18"/>
                <w:lang w:val="en-US" w:eastAsia="zh-CN"/>
              </w:rPr>
              <w:t>《国务院关于进一步加强和改进最低生活保障工作的意见》（国发〔2012〕45号）等相关政策法规文件</w:t>
            </w:r>
          </w:p>
        </w:tc>
        <w:tc>
          <w:tcPr>
            <w:tcW w:w="1183" w:type="dxa"/>
            <w:vAlign w:val="center"/>
          </w:tcPr>
          <w:p>
            <w:pPr>
              <w:rPr>
                <w:rFonts w:hint="eastAsia" w:ascii="仿宋_GB2312" w:hAnsi="宋体" w:eastAsia="仿宋_GB2312" w:cs="Times New Roman"/>
                <w:color w:val="000000"/>
                <w:sz w:val="18"/>
                <w:szCs w:val="18"/>
                <w:lang w:val="en-US" w:eastAsia="zh-CN"/>
              </w:rPr>
            </w:pPr>
            <w:r>
              <w:rPr>
                <w:rFonts w:hint="eastAsia" w:ascii="仿宋_GB2312" w:hAnsi="宋体" w:eastAsia="仿宋_GB2312" w:cs="Times New Roman"/>
                <w:color w:val="000000"/>
                <w:sz w:val="18"/>
                <w:szCs w:val="18"/>
                <w:lang w:val="en-US" w:eastAsia="zh-CN"/>
              </w:rPr>
              <w:t>制定或获取信息之日起10个工作日内</w:t>
            </w:r>
          </w:p>
        </w:tc>
        <w:tc>
          <w:tcPr>
            <w:tcW w:w="1243" w:type="dxa"/>
            <w:vAlign w:val="center"/>
          </w:tcPr>
          <w:p>
            <w:pPr>
              <w:rPr>
                <w:rFonts w:hint="eastAsia" w:ascii="仿宋_GB2312" w:hAnsi="宋体" w:eastAsia="仿宋_GB2312" w:cs="Times New Roman"/>
                <w:color w:val="000000"/>
                <w:sz w:val="18"/>
                <w:szCs w:val="18"/>
                <w:lang w:val="en-US" w:eastAsia="zh-CN"/>
              </w:rPr>
            </w:pPr>
            <w:r>
              <w:rPr>
                <w:rFonts w:hint="eastAsia" w:ascii="仿宋_GB2312" w:hAnsi="宋体" w:eastAsia="仿宋_GB2312" w:cs="Times New Roman"/>
                <w:color w:val="000000"/>
                <w:sz w:val="18"/>
                <w:szCs w:val="18"/>
                <w:lang w:val="en-US" w:eastAsia="zh-CN"/>
              </w:rPr>
              <w:t>县级人民政府民政部门、乡镇人民政府（街道办事处）</w:t>
            </w:r>
          </w:p>
        </w:tc>
        <w:tc>
          <w:tcPr>
            <w:tcW w:w="3578" w:type="dxa"/>
            <w:vAlign w:val="center"/>
          </w:tcPr>
          <w:p>
            <w:pPr>
              <w:rPr>
                <w:rFonts w:hint="eastAsia" w:ascii="仿宋_GB2312" w:hAnsi="宋体" w:eastAsia="仿宋_GB2312" w:cs="Times New Roman"/>
                <w:color w:val="000000"/>
                <w:sz w:val="18"/>
                <w:szCs w:val="18"/>
                <w:lang w:val="en-US" w:eastAsia="zh-CN"/>
              </w:rPr>
            </w:pPr>
            <w:r>
              <w:rPr>
                <w:rFonts w:hint="eastAsia" w:ascii="仿宋_GB2312" w:hAnsi="宋体" w:eastAsia="仿宋_GB2312" w:cs="Times New Roman"/>
                <w:color w:val="000000"/>
                <w:sz w:val="18"/>
                <w:szCs w:val="18"/>
                <w:lang w:val="en-US" w:eastAsia="zh-CN"/>
              </w:rPr>
              <w:t>■政府网站  □政府公报</w:t>
            </w:r>
          </w:p>
          <w:p>
            <w:pPr>
              <w:rPr>
                <w:rFonts w:hint="eastAsia" w:ascii="仿宋_GB2312" w:hAnsi="宋体" w:eastAsia="仿宋_GB2312" w:cs="Times New Roman"/>
                <w:color w:val="000000"/>
                <w:sz w:val="18"/>
                <w:szCs w:val="18"/>
                <w:lang w:val="en-US" w:eastAsia="zh-CN"/>
              </w:rPr>
            </w:pPr>
            <w:r>
              <w:rPr>
                <w:rFonts w:hint="eastAsia" w:ascii="仿宋_GB2312" w:hAnsi="宋体" w:eastAsia="仿宋_GB2312" w:cs="Times New Roman"/>
                <w:color w:val="000000"/>
                <w:sz w:val="18"/>
                <w:szCs w:val="18"/>
                <w:lang w:val="en-US" w:eastAsia="zh-CN"/>
              </w:rPr>
              <w:t>□两微一端  □发布会/听证会</w:t>
            </w:r>
          </w:p>
          <w:p>
            <w:pPr>
              <w:rPr>
                <w:rFonts w:hint="eastAsia" w:ascii="仿宋_GB2312" w:hAnsi="宋体" w:eastAsia="仿宋_GB2312" w:cs="Times New Roman"/>
                <w:color w:val="000000"/>
                <w:sz w:val="18"/>
                <w:szCs w:val="18"/>
                <w:lang w:val="en-US" w:eastAsia="zh-CN"/>
              </w:rPr>
            </w:pPr>
            <w:r>
              <w:rPr>
                <w:rFonts w:hint="eastAsia" w:ascii="仿宋_GB2312" w:hAnsi="宋体" w:eastAsia="仿宋_GB2312" w:cs="Times New Roman"/>
                <w:color w:val="000000"/>
                <w:sz w:val="18"/>
                <w:szCs w:val="18"/>
                <w:lang w:val="en-US" w:eastAsia="zh-CN"/>
              </w:rPr>
              <w:t>□广播电视  □纸质媒体</w:t>
            </w:r>
          </w:p>
          <w:p>
            <w:pPr>
              <w:rPr>
                <w:rFonts w:hint="eastAsia" w:ascii="仿宋_GB2312" w:hAnsi="宋体" w:eastAsia="仿宋_GB2312" w:cs="Times New Roman"/>
                <w:color w:val="000000"/>
                <w:sz w:val="18"/>
                <w:szCs w:val="18"/>
                <w:lang w:val="en-US" w:eastAsia="zh-CN"/>
              </w:rPr>
            </w:pPr>
            <w:r>
              <w:rPr>
                <w:rFonts w:hint="eastAsia" w:ascii="仿宋_GB2312" w:hAnsi="宋体" w:eastAsia="仿宋_GB2312" w:cs="Times New Roman"/>
                <w:color w:val="000000"/>
                <w:sz w:val="18"/>
                <w:szCs w:val="18"/>
                <w:lang w:val="en-US" w:eastAsia="zh-CN"/>
              </w:rPr>
              <w:t>■公开查阅点■政务服务中心</w:t>
            </w:r>
          </w:p>
          <w:p>
            <w:pPr>
              <w:rPr>
                <w:rFonts w:hint="eastAsia" w:ascii="仿宋_GB2312" w:hAnsi="宋体" w:eastAsia="仿宋_GB2312" w:cs="Times New Roman"/>
                <w:color w:val="000000"/>
                <w:sz w:val="18"/>
                <w:szCs w:val="18"/>
                <w:lang w:val="en-US" w:eastAsia="zh-CN"/>
              </w:rPr>
            </w:pPr>
            <w:r>
              <w:rPr>
                <w:rFonts w:hint="eastAsia" w:ascii="仿宋_GB2312" w:hAnsi="宋体" w:eastAsia="仿宋_GB2312" w:cs="Times New Roman"/>
                <w:color w:val="000000"/>
                <w:sz w:val="18"/>
                <w:szCs w:val="18"/>
                <w:lang w:val="en-US" w:eastAsia="zh-CN"/>
              </w:rPr>
              <w:t>□便民服务站□入户/现场</w:t>
            </w:r>
          </w:p>
          <w:p>
            <w:pPr>
              <w:rPr>
                <w:rFonts w:hint="eastAsia" w:ascii="仿宋_GB2312" w:hAnsi="宋体" w:eastAsia="仿宋_GB2312" w:cs="Times New Roman"/>
                <w:color w:val="000000"/>
                <w:sz w:val="18"/>
                <w:szCs w:val="18"/>
                <w:lang w:val="en-US" w:eastAsia="zh-CN"/>
              </w:rPr>
            </w:pPr>
            <w:r>
              <w:rPr>
                <w:rFonts w:hint="eastAsia" w:ascii="仿宋_GB2312" w:hAnsi="宋体" w:eastAsia="仿宋_GB2312" w:cs="Times New Roman"/>
                <w:color w:val="000000"/>
                <w:sz w:val="18"/>
                <w:szCs w:val="18"/>
                <w:lang w:val="en-US" w:eastAsia="zh-CN"/>
              </w:rPr>
              <w:t>□社区/企事业单位/村公示栏（电子屏）</w:t>
            </w:r>
          </w:p>
          <w:p>
            <w:pPr>
              <w:rPr>
                <w:rFonts w:hint="eastAsia" w:ascii="仿宋_GB2312" w:hAnsi="宋体" w:eastAsia="仿宋_GB2312" w:cs="Times New Roman"/>
                <w:color w:val="000000"/>
                <w:sz w:val="18"/>
                <w:szCs w:val="18"/>
                <w:lang w:val="en-US" w:eastAsia="zh-CN"/>
              </w:rPr>
            </w:pPr>
            <w:r>
              <w:rPr>
                <w:rFonts w:hint="eastAsia" w:ascii="仿宋_GB2312" w:hAnsi="宋体" w:eastAsia="仿宋_GB2312" w:cs="Times New Roman"/>
                <w:color w:val="000000"/>
                <w:sz w:val="18"/>
                <w:szCs w:val="18"/>
                <w:lang w:val="en-US" w:eastAsia="zh-CN"/>
              </w:rPr>
              <w:t>□精准推送  □其他</w:t>
            </w:r>
          </w:p>
        </w:tc>
        <w:tc>
          <w:tcPr>
            <w:tcW w:w="778" w:type="dxa"/>
            <w:vAlign w:val="center"/>
          </w:tcPr>
          <w:p>
            <w:pPr>
              <w:rPr>
                <w:rFonts w:hint="eastAsia" w:ascii="仿宋_GB2312" w:hAnsi="宋体" w:eastAsia="仿宋_GB2312" w:cs="Times New Roman"/>
                <w:color w:val="000000"/>
                <w:sz w:val="18"/>
                <w:szCs w:val="18"/>
                <w:lang w:val="en-US" w:eastAsia="zh-CN"/>
              </w:rPr>
            </w:pPr>
            <w:r>
              <w:rPr>
                <w:rFonts w:hint="eastAsia" w:ascii="仿宋_GB2312" w:hAnsi="宋体" w:eastAsia="仿宋_GB2312" w:cs="Times New Roman"/>
                <w:color w:val="000000"/>
                <w:sz w:val="18"/>
                <w:szCs w:val="18"/>
                <w:lang w:val="en-US" w:eastAsia="zh-CN"/>
              </w:rPr>
              <w:t>√</w:t>
            </w:r>
          </w:p>
        </w:tc>
        <w:tc>
          <w:tcPr>
            <w:tcW w:w="817" w:type="dxa"/>
            <w:vAlign w:val="center"/>
          </w:tcPr>
          <w:p>
            <w:pPr>
              <w:rPr>
                <w:rFonts w:hint="eastAsia" w:ascii="仿宋_GB2312" w:hAnsi="宋体" w:eastAsia="仿宋_GB2312" w:cs="Times New Roman"/>
                <w:color w:val="000000"/>
                <w:sz w:val="18"/>
                <w:szCs w:val="18"/>
                <w:lang w:val="en-US" w:eastAsia="zh-CN"/>
              </w:rPr>
            </w:pPr>
          </w:p>
        </w:tc>
        <w:tc>
          <w:tcPr>
            <w:tcW w:w="749" w:type="dxa"/>
            <w:vAlign w:val="center"/>
          </w:tcPr>
          <w:p>
            <w:pPr>
              <w:rPr>
                <w:rFonts w:hint="eastAsia" w:ascii="仿宋_GB2312" w:hAnsi="宋体" w:eastAsia="仿宋_GB2312" w:cs="Times New Roman"/>
                <w:color w:val="000000"/>
                <w:sz w:val="18"/>
                <w:szCs w:val="18"/>
                <w:lang w:val="en-US" w:eastAsia="zh-CN"/>
              </w:rPr>
            </w:pPr>
            <w:r>
              <w:rPr>
                <w:rFonts w:hint="eastAsia" w:ascii="仿宋_GB2312" w:hAnsi="宋体" w:eastAsia="仿宋_GB2312" w:cs="Times New Roman"/>
                <w:color w:val="000000"/>
                <w:sz w:val="18"/>
                <w:szCs w:val="18"/>
                <w:lang w:val="en-US" w:eastAsia="zh-CN"/>
              </w:rPr>
              <w:t>√</w:t>
            </w:r>
          </w:p>
        </w:tc>
        <w:tc>
          <w:tcPr>
            <w:tcW w:w="737" w:type="dxa"/>
            <w:vAlign w:val="center"/>
          </w:tcPr>
          <w:p>
            <w:pPr>
              <w:rPr>
                <w:rFonts w:hint="eastAsia" w:ascii="仿宋_GB2312" w:hAnsi="宋体" w:eastAsia="仿宋_GB2312" w:cs="Times New Roman"/>
                <w:color w:val="000000"/>
                <w:sz w:val="18"/>
                <w:szCs w:val="18"/>
                <w:lang w:val="en-US" w:eastAsia="zh-CN"/>
              </w:rPr>
            </w:pPr>
          </w:p>
        </w:tc>
        <w:tc>
          <w:tcPr>
            <w:tcW w:w="764" w:type="dxa"/>
            <w:vAlign w:val="center"/>
          </w:tcPr>
          <w:p>
            <w:pPr>
              <w:rPr>
                <w:rFonts w:hint="eastAsia" w:ascii="仿宋_GB2312" w:hAnsi="宋体" w:eastAsia="仿宋_GB2312" w:cs="Times New Roman"/>
                <w:color w:val="000000"/>
                <w:sz w:val="18"/>
                <w:szCs w:val="18"/>
                <w:lang w:val="en-US" w:eastAsia="zh-CN"/>
              </w:rPr>
            </w:pPr>
            <w:r>
              <w:rPr>
                <w:rFonts w:hint="eastAsia" w:ascii="仿宋_GB2312" w:hAnsi="宋体" w:eastAsia="仿宋_GB2312" w:cs="Times New Roman"/>
                <w:color w:val="000000"/>
                <w:sz w:val="18"/>
                <w:szCs w:val="18"/>
                <w:lang w:val="en-US" w:eastAsia="zh-CN"/>
              </w:rPr>
              <w:t>√</w:t>
            </w:r>
          </w:p>
        </w:tc>
        <w:tc>
          <w:tcPr>
            <w:tcW w:w="736" w:type="dxa"/>
            <w:vAlign w:val="center"/>
          </w:tcPr>
          <w:p>
            <w:pPr>
              <w:rPr>
                <w:rFonts w:hint="eastAsia" w:ascii="仿宋_GB2312" w:hAnsi="宋体" w:eastAsia="仿宋_GB2312" w:cs="Times New Roman"/>
                <w:color w:val="000000"/>
                <w:sz w:val="18"/>
                <w:szCs w:val="18"/>
                <w:lang w:val="en-US" w:eastAsia="zh-CN"/>
              </w:rPr>
            </w:pPr>
            <w:r>
              <w:rPr>
                <w:rFonts w:hint="eastAsia" w:ascii="仿宋_GB2312" w:hAnsi="宋体" w:eastAsia="仿宋_GB2312" w:cs="Times New Roman"/>
                <w:color w:val="000000"/>
                <w:sz w:val="18"/>
                <w:szCs w:val="18"/>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405" w:hRule="atLeast"/>
          <w:jc w:val="center"/>
        </w:trPr>
        <w:tc>
          <w:tcPr>
            <w:tcW w:w="469" w:type="dxa"/>
            <w:vAlign w:val="center"/>
          </w:tcPr>
          <w:p>
            <w:pPr>
              <w:rPr>
                <w:rFonts w:hint="eastAsia" w:ascii="仿宋_GB2312" w:hAnsi="宋体" w:eastAsia="仿宋_GB2312" w:cs="Times New Roman"/>
                <w:color w:val="000000"/>
                <w:sz w:val="18"/>
                <w:szCs w:val="18"/>
                <w:lang w:val="en-US" w:eastAsia="zh-CN"/>
              </w:rPr>
            </w:pPr>
            <w:r>
              <w:rPr>
                <w:rFonts w:hint="eastAsia" w:ascii="仿宋_GB2312" w:hAnsi="宋体" w:eastAsia="仿宋_GB2312" w:cs="Times New Roman"/>
                <w:color w:val="000000"/>
                <w:sz w:val="18"/>
                <w:szCs w:val="18"/>
                <w:lang w:val="en-US" w:eastAsia="zh-CN"/>
              </w:rPr>
              <w:t>5</w:t>
            </w:r>
          </w:p>
        </w:tc>
        <w:tc>
          <w:tcPr>
            <w:tcW w:w="713" w:type="dxa"/>
            <w:vMerge w:val="continue"/>
            <w:vAlign w:val="center"/>
          </w:tcPr>
          <w:p>
            <w:pPr>
              <w:rPr>
                <w:rFonts w:hint="eastAsia" w:ascii="仿宋_GB2312" w:hAnsi="宋体" w:eastAsia="仿宋_GB2312" w:cs="Times New Roman"/>
                <w:color w:val="000000"/>
                <w:sz w:val="18"/>
                <w:szCs w:val="18"/>
                <w:lang w:val="en-US" w:eastAsia="zh-CN"/>
              </w:rPr>
            </w:pPr>
          </w:p>
        </w:tc>
        <w:tc>
          <w:tcPr>
            <w:tcW w:w="775" w:type="dxa"/>
            <w:vAlign w:val="center"/>
          </w:tcPr>
          <w:p>
            <w:pPr>
              <w:rPr>
                <w:rFonts w:hint="eastAsia" w:ascii="仿宋_GB2312" w:hAnsi="宋体" w:eastAsia="仿宋_GB2312" w:cs="Times New Roman"/>
                <w:color w:val="000000"/>
                <w:sz w:val="18"/>
                <w:szCs w:val="18"/>
                <w:lang w:val="en-US" w:eastAsia="zh-CN"/>
              </w:rPr>
            </w:pPr>
            <w:r>
              <w:rPr>
                <w:rFonts w:hint="eastAsia" w:ascii="仿宋_GB2312" w:hAnsi="宋体" w:eastAsia="仿宋_GB2312" w:cs="Times New Roman"/>
                <w:color w:val="000000"/>
                <w:sz w:val="18"/>
                <w:szCs w:val="18"/>
                <w:lang w:val="en-US" w:eastAsia="zh-CN"/>
              </w:rPr>
              <w:t>审核信息</w:t>
            </w:r>
          </w:p>
        </w:tc>
        <w:tc>
          <w:tcPr>
            <w:tcW w:w="2287" w:type="dxa"/>
            <w:vAlign w:val="center"/>
          </w:tcPr>
          <w:p>
            <w:pPr>
              <w:rPr>
                <w:rFonts w:hint="eastAsia" w:ascii="仿宋_GB2312" w:hAnsi="宋体" w:eastAsia="仿宋_GB2312" w:cs="Times New Roman"/>
                <w:color w:val="000000"/>
                <w:sz w:val="18"/>
                <w:szCs w:val="18"/>
                <w:lang w:val="en-US" w:eastAsia="zh-CN"/>
              </w:rPr>
            </w:pPr>
            <w:r>
              <w:rPr>
                <w:rFonts w:hint="eastAsia" w:ascii="仿宋_GB2312" w:hAnsi="宋体" w:eastAsia="仿宋_GB2312" w:cs="Times New Roman"/>
                <w:color w:val="000000"/>
                <w:sz w:val="18"/>
                <w:szCs w:val="18"/>
                <w:lang w:val="en-US" w:eastAsia="zh-CN"/>
              </w:rPr>
              <w:t>初审对象名单及相关信息</w:t>
            </w:r>
          </w:p>
        </w:tc>
        <w:tc>
          <w:tcPr>
            <w:tcW w:w="1250" w:type="dxa"/>
            <w:vAlign w:val="center"/>
          </w:tcPr>
          <w:p>
            <w:pPr>
              <w:keepNext w:val="0"/>
              <w:keepLines w:val="0"/>
              <w:pageBreakBefore w:val="0"/>
              <w:widowControl w:val="0"/>
              <w:kinsoku/>
              <w:wordWrap/>
              <w:overflowPunct/>
              <w:topLinePunct w:val="0"/>
              <w:autoSpaceDE/>
              <w:autoSpaceDN/>
              <w:bidi w:val="0"/>
              <w:adjustRightInd/>
              <w:snapToGrid w:val="0"/>
              <w:textAlignment w:val="auto"/>
              <w:rPr>
                <w:rFonts w:hint="eastAsia" w:ascii="仿宋_GB2312" w:hAnsi="宋体" w:eastAsia="仿宋_GB2312" w:cs="Times New Roman"/>
                <w:color w:val="000000"/>
                <w:sz w:val="18"/>
                <w:szCs w:val="18"/>
                <w:lang w:val="en-US" w:eastAsia="zh-CN"/>
              </w:rPr>
            </w:pPr>
            <w:r>
              <w:rPr>
                <w:rFonts w:hint="eastAsia" w:ascii="仿宋_GB2312" w:hAnsi="宋体" w:eastAsia="仿宋_GB2312" w:cs="Times New Roman"/>
                <w:color w:val="000000"/>
                <w:sz w:val="18"/>
                <w:szCs w:val="18"/>
                <w:lang w:val="en-US" w:eastAsia="zh-CN"/>
              </w:rPr>
              <w:t>《国务院关于进一步加强和改进最低生活保障工作的意见》（国发〔2012〕45号）等相关政策法规文件</w:t>
            </w:r>
          </w:p>
        </w:tc>
        <w:tc>
          <w:tcPr>
            <w:tcW w:w="1183" w:type="dxa"/>
            <w:vAlign w:val="center"/>
          </w:tcPr>
          <w:p>
            <w:pPr>
              <w:rPr>
                <w:rFonts w:hint="eastAsia" w:ascii="仿宋_GB2312" w:hAnsi="宋体" w:eastAsia="仿宋_GB2312" w:cs="Times New Roman"/>
                <w:color w:val="000000"/>
                <w:sz w:val="18"/>
                <w:szCs w:val="18"/>
                <w:lang w:val="en-US" w:eastAsia="zh-CN"/>
              </w:rPr>
            </w:pPr>
            <w:r>
              <w:rPr>
                <w:rFonts w:hint="eastAsia" w:ascii="仿宋_GB2312" w:hAnsi="宋体" w:eastAsia="仿宋_GB2312" w:cs="Times New Roman"/>
                <w:color w:val="000000"/>
                <w:sz w:val="18"/>
                <w:szCs w:val="18"/>
                <w:lang w:val="en-US" w:eastAsia="zh-CN"/>
              </w:rPr>
              <w:t>制定或获取信息之日起10个工作日内，公示7天</w:t>
            </w:r>
          </w:p>
        </w:tc>
        <w:tc>
          <w:tcPr>
            <w:tcW w:w="1243" w:type="dxa"/>
            <w:vAlign w:val="center"/>
          </w:tcPr>
          <w:p>
            <w:pPr>
              <w:rPr>
                <w:rFonts w:hint="eastAsia" w:ascii="仿宋_GB2312" w:hAnsi="宋体" w:eastAsia="仿宋_GB2312" w:cs="Times New Roman"/>
                <w:color w:val="000000"/>
                <w:sz w:val="18"/>
                <w:szCs w:val="18"/>
                <w:lang w:val="en-US" w:eastAsia="zh-CN"/>
              </w:rPr>
            </w:pPr>
            <w:r>
              <w:rPr>
                <w:rFonts w:hint="eastAsia" w:ascii="仿宋_GB2312" w:hAnsi="宋体" w:eastAsia="仿宋_GB2312" w:cs="Times New Roman"/>
                <w:color w:val="000000"/>
                <w:sz w:val="18"/>
                <w:szCs w:val="18"/>
                <w:lang w:val="en-US" w:eastAsia="zh-CN"/>
              </w:rPr>
              <w:t>乡镇人民政府（街道办事处）</w:t>
            </w:r>
          </w:p>
        </w:tc>
        <w:tc>
          <w:tcPr>
            <w:tcW w:w="3578" w:type="dxa"/>
            <w:vAlign w:val="center"/>
          </w:tcPr>
          <w:p>
            <w:pPr>
              <w:rPr>
                <w:rFonts w:hint="eastAsia" w:ascii="仿宋_GB2312" w:hAnsi="宋体" w:eastAsia="仿宋_GB2312" w:cs="Times New Roman"/>
                <w:color w:val="000000"/>
                <w:sz w:val="18"/>
                <w:szCs w:val="18"/>
                <w:lang w:val="en-US" w:eastAsia="zh-CN"/>
              </w:rPr>
            </w:pPr>
            <w:r>
              <w:rPr>
                <w:rFonts w:hint="eastAsia" w:ascii="仿宋_GB2312" w:hAnsi="宋体" w:eastAsia="仿宋_GB2312" w:cs="Times New Roman"/>
                <w:color w:val="000000"/>
                <w:sz w:val="18"/>
                <w:szCs w:val="18"/>
                <w:lang w:val="en-US" w:eastAsia="zh-CN"/>
              </w:rPr>
              <w:t>□政府网站  □政府公报</w:t>
            </w:r>
          </w:p>
          <w:p>
            <w:pPr>
              <w:rPr>
                <w:rFonts w:hint="eastAsia" w:ascii="仿宋_GB2312" w:hAnsi="宋体" w:eastAsia="仿宋_GB2312" w:cs="Times New Roman"/>
                <w:color w:val="000000"/>
                <w:sz w:val="18"/>
                <w:szCs w:val="18"/>
                <w:lang w:val="en-US" w:eastAsia="zh-CN"/>
              </w:rPr>
            </w:pPr>
            <w:r>
              <w:rPr>
                <w:rFonts w:hint="eastAsia" w:ascii="仿宋_GB2312" w:hAnsi="宋体" w:eastAsia="仿宋_GB2312" w:cs="Times New Roman"/>
                <w:color w:val="000000"/>
                <w:sz w:val="18"/>
                <w:szCs w:val="18"/>
                <w:lang w:val="en-US" w:eastAsia="zh-CN"/>
              </w:rPr>
              <w:t>□两微一端  □发布会/听证会</w:t>
            </w:r>
          </w:p>
          <w:p>
            <w:pPr>
              <w:rPr>
                <w:rFonts w:hint="eastAsia" w:ascii="仿宋_GB2312" w:hAnsi="宋体" w:eastAsia="仿宋_GB2312" w:cs="Times New Roman"/>
                <w:color w:val="000000"/>
                <w:sz w:val="18"/>
                <w:szCs w:val="18"/>
                <w:lang w:val="en-US" w:eastAsia="zh-CN"/>
              </w:rPr>
            </w:pPr>
            <w:r>
              <w:rPr>
                <w:rFonts w:hint="eastAsia" w:ascii="仿宋_GB2312" w:hAnsi="宋体" w:eastAsia="仿宋_GB2312" w:cs="Times New Roman"/>
                <w:color w:val="000000"/>
                <w:sz w:val="18"/>
                <w:szCs w:val="18"/>
                <w:lang w:val="en-US" w:eastAsia="zh-CN"/>
              </w:rPr>
              <w:t>□广播电视  □纸质媒体</w:t>
            </w:r>
          </w:p>
          <w:p>
            <w:pPr>
              <w:rPr>
                <w:rFonts w:hint="eastAsia" w:ascii="仿宋_GB2312" w:hAnsi="宋体" w:eastAsia="仿宋_GB2312" w:cs="Times New Roman"/>
                <w:color w:val="000000"/>
                <w:sz w:val="18"/>
                <w:szCs w:val="18"/>
                <w:lang w:val="en-US" w:eastAsia="zh-CN"/>
              </w:rPr>
            </w:pPr>
            <w:r>
              <w:rPr>
                <w:rFonts w:hint="eastAsia" w:ascii="仿宋_GB2312" w:hAnsi="宋体" w:eastAsia="仿宋_GB2312" w:cs="Times New Roman"/>
                <w:color w:val="000000"/>
                <w:sz w:val="18"/>
                <w:szCs w:val="18"/>
                <w:lang w:val="en-US" w:eastAsia="zh-CN"/>
              </w:rPr>
              <w:t>□公开查阅点□政务服务中心</w:t>
            </w:r>
          </w:p>
          <w:p>
            <w:pPr>
              <w:rPr>
                <w:rFonts w:hint="eastAsia" w:ascii="仿宋_GB2312" w:hAnsi="宋体" w:eastAsia="仿宋_GB2312" w:cs="Times New Roman"/>
                <w:color w:val="000000"/>
                <w:sz w:val="18"/>
                <w:szCs w:val="18"/>
                <w:lang w:val="en-US" w:eastAsia="zh-CN"/>
              </w:rPr>
            </w:pPr>
            <w:r>
              <w:rPr>
                <w:rFonts w:hint="eastAsia" w:ascii="仿宋_GB2312" w:hAnsi="宋体" w:eastAsia="仿宋_GB2312" w:cs="Times New Roman"/>
                <w:color w:val="000000"/>
                <w:sz w:val="18"/>
                <w:szCs w:val="18"/>
                <w:lang w:val="en-US" w:eastAsia="zh-CN"/>
              </w:rPr>
              <w:t>□便民服务站□入户/现场</w:t>
            </w:r>
          </w:p>
          <w:p>
            <w:pPr>
              <w:rPr>
                <w:rFonts w:hint="eastAsia" w:ascii="仿宋_GB2312" w:hAnsi="宋体" w:eastAsia="仿宋_GB2312" w:cs="Times New Roman"/>
                <w:color w:val="000000"/>
                <w:sz w:val="18"/>
                <w:szCs w:val="18"/>
                <w:lang w:val="en-US" w:eastAsia="zh-CN"/>
              </w:rPr>
            </w:pPr>
            <w:r>
              <w:rPr>
                <w:rFonts w:hint="eastAsia" w:ascii="仿宋_GB2312" w:hAnsi="宋体" w:eastAsia="仿宋_GB2312" w:cs="Times New Roman"/>
                <w:color w:val="000000"/>
                <w:sz w:val="18"/>
                <w:szCs w:val="18"/>
                <w:lang w:val="en-US" w:eastAsia="zh-CN"/>
              </w:rPr>
              <w:t>■社区/企事业单位/村公示栏（电子屏）</w:t>
            </w:r>
          </w:p>
          <w:p>
            <w:pPr>
              <w:rPr>
                <w:rFonts w:hint="eastAsia" w:ascii="仿宋_GB2312" w:hAnsi="宋体" w:eastAsia="仿宋_GB2312" w:cs="Times New Roman"/>
                <w:color w:val="000000"/>
                <w:sz w:val="18"/>
                <w:szCs w:val="18"/>
                <w:lang w:val="en-US" w:eastAsia="zh-CN"/>
              </w:rPr>
            </w:pPr>
            <w:r>
              <w:rPr>
                <w:rFonts w:hint="eastAsia" w:ascii="仿宋_GB2312" w:hAnsi="宋体" w:eastAsia="仿宋_GB2312" w:cs="Times New Roman"/>
                <w:color w:val="000000"/>
                <w:sz w:val="18"/>
                <w:szCs w:val="18"/>
                <w:lang w:val="en-US" w:eastAsia="zh-CN"/>
              </w:rPr>
              <w:t>□精准推送  □其他</w:t>
            </w:r>
          </w:p>
        </w:tc>
        <w:tc>
          <w:tcPr>
            <w:tcW w:w="778" w:type="dxa"/>
            <w:vAlign w:val="center"/>
          </w:tcPr>
          <w:p>
            <w:pPr>
              <w:rPr>
                <w:rFonts w:hint="eastAsia" w:ascii="仿宋_GB2312" w:hAnsi="宋体" w:eastAsia="仿宋_GB2312" w:cs="Times New Roman"/>
                <w:color w:val="000000"/>
                <w:sz w:val="18"/>
                <w:szCs w:val="18"/>
                <w:lang w:val="en-US" w:eastAsia="zh-CN"/>
              </w:rPr>
            </w:pPr>
            <w:r>
              <w:rPr>
                <w:rFonts w:hint="eastAsia" w:ascii="仿宋_GB2312" w:hAnsi="宋体" w:eastAsia="仿宋_GB2312" w:cs="Times New Roman"/>
                <w:color w:val="000000"/>
                <w:sz w:val="18"/>
                <w:szCs w:val="18"/>
                <w:lang w:val="en-US" w:eastAsia="zh-CN"/>
              </w:rPr>
              <w:t>√</w:t>
            </w:r>
          </w:p>
        </w:tc>
        <w:tc>
          <w:tcPr>
            <w:tcW w:w="817" w:type="dxa"/>
            <w:vAlign w:val="center"/>
          </w:tcPr>
          <w:p>
            <w:pPr>
              <w:rPr>
                <w:rFonts w:hint="eastAsia" w:ascii="仿宋_GB2312" w:hAnsi="宋体" w:eastAsia="仿宋_GB2312" w:cs="Times New Roman"/>
                <w:color w:val="000000"/>
                <w:sz w:val="18"/>
                <w:szCs w:val="18"/>
                <w:lang w:val="en-US" w:eastAsia="zh-CN"/>
              </w:rPr>
            </w:pPr>
          </w:p>
        </w:tc>
        <w:tc>
          <w:tcPr>
            <w:tcW w:w="749" w:type="dxa"/>
            <w:vAlign w:val="center"/>
          </w:tcPr>
          <w:p>
            <w:pPr>
              <w:rPr>
                <w:rFonts w:hint="eastAsia" w:ascii="仿宋_GB2312" w:hAnsi="宋体" w:eastAsia="仿宋_GB2312" w:cs="Times New Roman"/>
                <w:color w:val="000000"/>
                <w:sz w:val="18"/>
                <w:szCs w:val="18"/>
                <w:lang w:val="en-US" w:eastAsia="zh-CN"/>
              </w:rPr>
            </w:pPr>
            <w:r>
              <w:rPr>
                <w:rFonts w:hint="eastAsia" w:ascii="仿宋_GB2312" w:hAnsi="宋体" w:eastAsia="仿宋_GB2312" w:cs="Times New Roman"/>
                <w:color w:val="000000"/>
                <w:sz w:val="18"/>
                <w:szCs w:val="18"/>
                <w:lang w:val="en-US" w:eastAsia="zh-CN"/>
              </w:rPr>
              <w:t>√</w:t>
            </w:r>
          </w:p>
        </w:tc>
        <w:tc>
          <w:tcPr>
            <w:tcW w:w="737" w:type="dxa"/>
            <w:vAlign w:val="center"/>
          </w:tcPr>
          <w:p>
            <w:pPr>
              <w:rPr>
                <w:rFonts w:hint="eastAsia" w:ascii="仿宋_GB2312" w:hAnsi="宋体" w:eastAsia="仿宋_GB2312" w:cs="Times New Roman"/>
                <w:color w:val="000000"/>
                <w:sz w:val="18"/>
                <w:szCs w:val="18"/>
                <w:lang w:val="en-US" w:eastAsia="zh-CN"/>
              </w:rPr>
            </w:pPr>
          </w:p>
        </w:tc>
        <w:tc>
          <w:tcPr>
            <w:tcW w:w="764" w:type="dxa"/>
            <w:vAlign w:val="center"/>
          </w:tcPr>
          <w:p>
            <w:pPr>
              <w:rPr>
                <w:rFonts w:hint="eastAsia" w:ascii="仿宋_GB2312" w:hAnsi="宋体" w:eastAsia="仿宋_GB2312" w:cs="Times New Roman"/>
                <w:color w:val="000000"/>
                <w:sz w:val="18"/>
                <w:szCs w:val="18"/>
                <w:lang w:val="en-US" w:eastAsia="zh-CN"/>
              </w:rPr>
            </w:pPr>
          </w:p>
        </w:tc>
        <w:tc>
          <w:tcPr>
            <w:tcW w:w="736" w:type="dxa"/>
            <w:vAlign w:val="center"/>
          </w:tcPr>
          <w:p>
            <w:pPr>
              <w:rPr>
                <w:rFonts w:hint="eastAsia" w:ascii="仿宋_GB2312" w:hAnsi="宋体" w:eastAsia="仿宋_GB2312" w:cs="Times New Roman"/>
                <w:color w:val="000000"/>
                <w:sz w:val="18"/>
                <w:szCs w:val="18"/>
                <w:lang w:val="en-US" w:eastAsia="zh-CN"/>
              </w:rPr>
            </w:pPr>
            <w:r>
              <w:rPr>
                <w:rFonts w:hint="eastAsia" w:ascii="仿宋_GB2312" w:hAnsi="宋体" w:eastAsia="仿宋_GB2312" w:cs="Times New Roman"/>
                <w:color w:val="000000"/>
                <w:sz w:val="18"/>
                <w:szCs w:val="18"/>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72" w:hRule="atLeast"/>
          <w:jc w:val="center"/>
        </w:trPr>
        <w:tc>
          <w:tcPr>
            <w:tcW w:w="469" w:type="dxa"/>
            <w:vAlign w:val="center"/>
          </w:tcPr>
          <w:p>
            <w:pPr>
              <w:rPr>
                <w:rFonts w:hint="eastAsia" w:ascii="仿宋_GB2312" w:hAnsi="宋体" w:eastAsia="仿宋_GB2312" w:cs="Times New Roman"/>
                <w:color w:val="000000"/>
                <w:sz w:val="18"/>
                <w:szCs w:val="18"/>
                <w:lang w:val="en-US" w:eastAsia="zh-CN"/>
              </w:rPr>
            </w:pPr>
            <w:r>
              <w:rPr>
                <w:rFonts w:hint="eastAsia" w:ascii="仿宋_GB2312" w:hAnsi="宋体" w:eastAsia="仿宋_GB2312" w:cs="Times New Roman"/>
                <w:color w:val="000000"/>
                <w:sz w:val="18"/>
                <w:szCs w:val="18"/>
                <w:lang w:val="en-US" w:eastAsia="zh-CN"/>
              </w:rPr>
              <w:t>6</w:t>
            </w:r>
          </w:p>
        </w:tc>
        <w:tc>
          <w:tcPr>
            <w:tcW w:w="713" w:type="dxa"/>
            <w:vMerge w:val="continue"/>
            <w:vAlign w:val="center"/>
          </w:tcPr>
          <w:p>
            <w:pPr>
              <w:rPr>
                <w:rFonts w:hint="eastAsia" w:ascii="仿宋_GB2312" w:hAnsi="宋体" w:eastAsia="仿宋_GB2312" w:cs="Times New Roman"/>
                <w:color w:val="000000"/>
                <w:sz w:val="18"/>
                <w:szCs w:val="18"/>
                <w:lang w:val="en-US" w:eastAsia="zh-CN"/>
              </w:rPr>
            </w:pPr>
          </w:p>
        </w:tc>
        <w:tc>
          <w:tcPr>
            <w:tcW w:w="775" w:type="dxa"/>
            <w:vAlign w:val="center"/>
          </w:tcPr>
          <w:p>
            <w:pPr>
              <w:rPr>
                <w:rFonts w:hint="eastAsia" w:ascii="仿宋_GB2312" w:hAnsi="宋体" w:eastAsia="仿宋_GB2312" w:cs="Times New Roman"/>
                <w:color w:val="000000"/>
                <w:sz w:val="18"/>
                <w:szCs w:val="18"/>
                <w:lang w:val="en-US" w:eastAsia="zh-CN"/>
              </w:rPr>
            </w:pPr>
            <w:r>
              <w:rPr>
                <w:rFonts w:hint="eastAsia" w:ascii="仿宋_GB2312" w:hAnsi="宋体" w:eastAsia="仿宋_GB2312" w:cs="Times New Roman"/>
                <w:color w:val="000000"/>
                <w:sz w:val="18"/>
                <w:szCs w:val="18"/>
                <w:lang w:val="en-US" w:eastAsia="zh-CN"/>
              </w:rPr>
              <w:t>审批信息</w:t>
            </w:r>
          </w:p>
        </w:tc>
        <w:tc>
          <w:tcPr>
            <w:tcW w:w="2287" w:type="dxa"/>
            <w:vAlign w:val="center"/>
          </w:tcPr>
          <w:p>
            <w:pPr>
              <w:rPr>
                <w:rFonts w:hint="eastAsia" w:ascii="仿宋_GB2312" w:hAnsi="宋体" w:eastAsia="仿宋_GB2312" w:cs="Times New Roman"/>
                <w:color w:val="000000"/>
                <w:sz w:val="18"/>
                <w:szCs w:val="18"/>
                <w:lang w:val="en-US" w:eastAsia="zh-CN"/>
              </w:rPr>
            </w:pPr>
            <w:r>
              <w:rPr>
                <w:rFonts w:hint="eastAsia" w:ascii="仿宋_GB2312" w:hAnsi="宋体" w:eastAsia="仿宋_GB2312" w:cs="Times New Roman"/>
                <w:color w:val="000000"/>
                <w:sz w:val="18"/>
                <w:szCs w:val="18"/>
                <w:lang w:val="en-US" w:eastAsia="zh-CN"/>
              </w:rPr>
              <w:t>低保对象名单及相关信息</w:t>
            </w:r>
          </w:p>
        </w:tc>
        <w:tc>
          <w:tcPr>
            <w:tcW w:w="1250" w:type="dxa"/>
            <w:vAlign w:val="center"/>
          </w:tcPr>
          <w:p>
            <w:pPr>
              <w:keepNext w:val="0"/>
              <w:keepLines w:val="0"/>
              <w:pageBreakBefore w:val="0"/>
              <w:widowControl w:val="0"/>
              <w:kinsoku/>
              <w:wordWrap/>
              <w:overflowPunct/>
              <w:topLinePunct w:val="0"/>
              <w:autoSpaceDE/>
              <w:autoSpaceDN/>
              <w:bidi w:val="0"/>
              <w:adjustRightInd/>
              <w:snapToGrid w:val="0"/>
              <w:textAlignment w:val="auto"/>
              <w:rPr>
                <w:rFonts w:hint="eastAsia" w:ascii="仿宋_GB2312" w:hAnsi="宋体" w:eastAsia="仿宋_GB2312" w:cs="Times New Roman"/>
                <w:color w:val="000000"/>
                <w:sz w:val="18"/>
                <w:szCs w:val="18"/>
                <w:lang w:val="en-US" w:eastAsia="zh-CN"/>
              </w:rPr>
            </w:pPr>
            <w:r>
              <w:rPr>
                <w:rFonts w:hint="eastAsia" w:ascii="仿宋_GB2312" w:hAnsi="宋体" w:eastAsia="仿宋_GB2312" w:cs="Times New Roman"/>
                <w:color w:val="000000"/>
                <w:sz w:val="18"/>
                <w:szCs w:val="18"/>
                <w:lang w:val="en-US" w:eastAsia="zh-CN"/>
              </w:rPr>
              <w:t>《国务院关于进一步加强和改进最低生活保障工作的意见》（国发〔2012〕45号）等相关政策法规文件</w:t>
            </w:r>
          </w:p>
        </w:tc>
        <w:tc>
          <w:tcPr>
            <w:tcW w:w="1183" w:type="dxa"/>
            <w:vAlign w:val="center"/>
          </w:tcPr>
          <w:p>
            <w:pPr>
              <w:rPr>
                <w:rFonts w:hint="eastAsia" w:ascii="仿宋_GB2312" w:hAnsi="宋体" w:eastAsia="仿宋_GB2312" w:cs="Times New Roman"/>
                <w:color w:val="000000"/>
                <w:sz w:val="18"/>
                <w:szCs w:val="18"/>
                <w:lang w:val="en-US" w:eastAsia="zh-CN"/>
              </w:rPr>
            </w:pPr>
            <w:r>
              <w:rPr>
                <w:rFonts w:hint="eastAsia" w:ascii="仿宋_GB2312" w:hAnsi="宋体" w:eastAsia="仿宋_GB2312" w:cs="Times New Roman"/>
                <w:color w:val="000000"/>
                <w:sz w:val="18"/>
                <w:szCs w:val="18"/>
                <w:lang w:val="en-US" w:eastAsia="zh-CN"/>
              </w:rPr>
              <w:t>制定或获取信息之日起10个工作日内</w:t>
            </w:r>
          </w:p>
        </w:tc>
        <w:tc>
          <w:tcPr>
            <w:tcW w:w="1243" w:type="dxa"/>
            <w:vAlign w:val="center"/>
          </w:tcPr>
          <w:p>
            <w:pPr>
              <w:rPr>
                <w:rFonts w:hint="eastAsia" w:ascii="仿宋_GB2312" w:hAnsi="宋体" w:eastAsia="仿宋_GB2312" w:cs="Times New Roman"/>
                <w:color w:val="000000"/>
                <w:sz w:val="18"/>
                <w:szCs w:val="18"/>
                <w:lang w:val="en-US" w:eastAsia="zh-CN"/>
              </w:rPr>
            </w:pPr>
            <w:r>
              <w:rPr>
                <w:rFonts w:hint="eastAsia" w:ascii="仿宋_GB2312" w:hAnsi="宋体" w:eastAsia="仿宋_GB2312" w:cs="Times New Roman"/>
                <w:color w:val="000000"/>
                <w:sz w:val="18"/>
                <w:szCs w:val="18"/>
                <w:lang w:val="en-US" w:eastAsia="zh-CN"/>
              </w:rPr>
              <w:t>县级人民政府民政部门、乡镇人民政府（街道办事处）</w:t>
            </w:r>
          </w:p>
        </w:tc>
        <w:tc>
          <w:tcPr>
            <w:tcW w:w="3578" w:type="dxa"/>
            <w:vAlign w:val="center"/>
          </w:tcPr>
          <w:p>
            <w:pPr>
              <w:rPr>
                <w:rFonts w:hint="eastAsia" w:ascii="仿宋_GB2312" w:hAnsi="宋体" w:eastAsia="仿宋_GB2312" w:cs="Times New Roman"/>
                <w:color w:val="000000"/>
                <w:sz w:val="18"/>
                <w:szCs w:val="18"/>
                <w:lang w:val="en-US" w:eastAsia="zh-CN"/>
              </w:rPr>
            </w:pPr>
            <w:r>
              <w:rPr>
                <w:rFonts w:hint="eastAsia" w:ascii="仿宋_GB2312" w:hAnsi="宋体" w:eastAsia="仿宋_GB2312" w:cs="Times New Roman"/>
                <w:color w:val="000000"/>
                <w:sz w:val="18"/>
                <w:szCs w:val="18"/>
                <w:lang w:val="en-US" w:eastAsia="zh-CN"/>
              </w:rPr>
              <w:t>■政府网站  □政府公报</w:t>
            </w:r>
          </w:p>
          <w:p>
            <w:pPr>
              <w:rPr>
                <w:rFonts w:hint="eastAsia" w:ascii="仿宋_GB2312" w:hAnsi="宋体" w:eastAsia="仿宋_GB2312" w:cs="Times New Roman"/>
                <w:color w:val="000000"/>
                <w:sz w:val="18"/>
                <w:szCs w:val="18"/>
                <w:lang w:val="en-US" w:eastAsia="zh-CN"/>
              </w:rPr>
            </w:pPr>
            <w:r>
              <w:rPr>
                <w:rFonts w:hint="eastAsia" w:ascii="仿宋_GB2312" w:hAnsi="宋体" w:eastAsia="仿宋_GB2312" w:cs="Times New Roman"/>
                <w:color w:val="000000"/>
                <w:sz w:val="18"/>
                <w:szCs w:val="18"/>
                <w:lang w:val="en-US" w:eastAsia="zh-CN"/>
              </w:rPr>
              <w:t>□两微一端  □发布会/听证会</w:t>
            </w:r>
          </w:p>
          <w:p>
            <w:pPr>
              <w:rPr>
                <w:rFonts w:hint="eastAsia" w:ascii="仿宋_GB2312" w:hAnsi="宋体" w:eastAsia="仿宋_GB2312" w:cs="Times New Roman"/>
                <w:color w:val="000000"/>
                <w:sz w:val="18"/>
                <w:szCs w:val="18"/>
                <w:lang w:val="en-US" w:eastAsia="zh-CN"/>
              </w:rPr>
            </w:pPr>
            <w:r>
              <w:rPr>
                <w:rFonts w:hint="eastAsia" w:ascii="仿宋_GB2312" w:hAnsi="宋体" w:eastAsia="仿宋_GB2312" w:cs="Times New Roman"/>
                <w:color w:val="000000"/>
                <w:sz w:val="18"/>
                <w:szCs w:val="18"/>
                <w:lang w:val="en-US" w:eastAsia="zh-CN"/>
              </w:rPr>
              <w:t>□广播电视  □纸质媒体</w:t>
            </w:r>
          </w:p>
          <w:p>
            <w:pPr>
              <w:rPr>
                <w:rFonts w:hint="eastAsia" w:ascii="仿宋_GB2312" w:hAnsi="宋体" w:eastAsia="仿宋_GB2312" w:cs="Times New Roman"/>
                <w:color w:val="000000"/>
                <w:sz w:val="18"/>
                <w:szCs w:val="18"/>
                <w:lang w:val="en-US" w:eastAsia="zh-CN"/>
              </w:rPr>
            </w:pPr>
            <w:r>
              <w:rPr>
                <w:rFonts w:hint="eastAsia" w:ascii="仿宋_GB2312" w:hAnsi="宋体" w:eastAsia="仿宋_GB2312" w:cs="Times New Roman"/>
                <w:color w:val="000000"/>
                <w:sz w:val="18"/>
                <w:szCs w:val="18"/>
                <w:lang w:val="en-US" w:eastAsia="zh-CN"/>
              </w:rPr>
              <w:t>□公开查阅点□政务服务中心</w:t>
            </w:r>
          </w:p>
          <w:p>
            <w:pPr>
              <w:rPr>
                <w:rFonts w:hint="eastAsia" w:ascii="仿宋_GB2312" w:hAnsi="宋体" w:eastAsia="仿宋_GB2312" w:cs="Times New Roman"/>
                <w:color w:val="000000"/>
                <w:sz w:val="18"/>
                <w:szCs w:val="18"/>
                <w:lang w:val="en-US" w:eastAsia="zh-CN"/>
              </w:rPr>
            </w:pPr>
            <w:r>
              <w:rPr>
                <w:rFonts w:hint="eastAsia" w:ascii="仿宋_GB2312" w:hAnsi="宋体" w:eastAsia="仿宋_GB2312" w:cs="Times New Roman"/>
                <w:color w:val="000000"/>
                <w:sz w:val="18"/>
                <w:szCs w:val="18"/>
                <w:lang w:val="en-US" w:eastAsia="zh-CN"/>
              </w:rPr>
              <w:t>□便民服务站□入户/现场</w:t>
            </w:r>
          </w:p>
          <w:p>
            <w:pPr>
              <w:rPr>
                <w:rFonts w:hint="eastAsia" w:ascii="仿宋_GB2312" w:hAnsi="宋体" w:eastAsia="仿宋_GB2312" w:cs="Times New Roman"/>
                <w:color w:val="000000"/>
                <w:sz w:val="18"/>
                <w:szCs w:val="18"/>
                <w:lang w:val="en-US" w:eastAsia="zh-CN"/>
              </w:rPr>
            </w:pPr>
            <w:r>
              <w:rPr>
                <w:rFonts w:hint="eastAsia" w:ascii="仿宋_GB2312" w:hAnsi="宋体" w:eastAsia="仿宋_GB2312" w:cs="Times New Roman"/>
                <w:color w:val="000000"/>
                <w:sz w:val="18"/>
                <w:szCs w:val="18"/>
                <w:lang w:val="en-US" w:eastAsia="zh-CN"/>
              </w:rPr>
              <w:t>■社区/企事业单位/村公示栏（电子屏）</w:t>
            </w:r>
          </w:p>
          <w:p>
            <w:pPr>
              <w:rPr>
                <w:rFonts w:hint="eastAsia" w:ascii="仿宋_GB2312" w:hAnsi="宋体" w:eastAsia="仿宋_GB2312" w:cs="Times New Roman"/>
                <w:color w:val="000000"/>
                <w:sz w:val="18"/>
                <w:szCs w:val="18"/>
                <w:lang w:val="en-US" w:eastAsia="zh-CN"/>
              </w:rPr>
            </w:pPr>
            <w:r>
              <w:rPr>
                <w:rFonts w:hint="eastAsia" w:ascii="仿宋_GB2312" w:hAnsi="宋体" w:eastAsia="仿宋_GB2312" w:cs="Times New Roman"/>
                <w:color w:val="000000"/>
                <w:sz w:val="18"/>
                <w:szCs w:val="18"/>
                <w:lang w:val="en-US" w:eastAsia="zh-CN"/>
              </w:rPr>
              <w:t>□精准推送  □其他</w:t>
            </w:r>
          </w:p>
        </w:tc>
        <w:tc>
          <w:tcPr>
            <w:tcW w:w="778" w:type="dxa"/>
            <w:vAlign w:val="center"/>
          </w:tcPr>
          <w:p>
            <w:pPr>
              <w:rPr>
                <w:rFonts w:hint="eastAsia" w:ascii="仿宋_GB2312" w:hAnsi="宋体" w:eastAsia="仿宋_GB2312" w:cs="Times New Roman"/>
                <w:color w:val="000000"/>
                <w:sz w:val="18"/>
                <w:szCs w:val="18"/>
                <w:lang w:val="en-US" w:eastAsia="zh-CN"/>
              </w:rPr>
            </w:pPr>
            <w:r>
              <w:rPr>
                <w:rFonts w:hint="eastAsia" w:ascii="仿宋_GB2312" w:hAnsi="宋体" w:eastAsia="仿宋_GB2312" w:cs="Times New Roman"/>
                <w:color w:val="000000"/>
                <w:sz w:val="18"/>
                <w:szCs w:val="18"/>
                <w:lang w:val="en-US" w:eastAsia="zh-CN"/>
              </w:rPr>
              <w:t>√</w:t>
            </w:r>
          </w:p>
        </w:tc>
        <w:tc>
          <w:tcPr>
            <w:tcW w:w="817" w:type="dxa"/>
            <w:vAlign w:val="center"/>
          </w:tcPr>
          <w:p>
            <w:pPr>
              <w:rPr>
                <w:rFonts w:hint="eastAsia" w:ascii="仿宋_GB2312" w:hAnsi="宋体" w:eastAsia="仿宋_GB2312" w:cs="Times New Roman"/>
                <w:color w:val="000000"/>
                <w:sz w:val="18"/>
                <w:szCs w:val="18"/>
                <w:lang w:val="en-US" w:eastAsia="zh-CN"/>
              </w:rPr>
            </w:pPr>
          </w:p>
        </w:tc>
        <w:tc>
          <w:tcPr>
            <w:tcW w:w="749" w:type="dxa"/>
            <w:vAlign w:val="center"/>
          </w:tcPr>
          <w:p>
            <w:pPr>
              <w:rPr>
                <w:rFonts w:hint="eastAsia" w:ascii="仿宋_GB2312" w:hAnsi="宋体" w:eastAsia="仿宋_GB2312" w:cs="Times New Roman"/>
                <w:color w:val="000000"/>
                <w:sz w:val="18"/>
                <w:szCs w:val="18"/>
                <w:lang w:val="en-US" w:eastAsia="zh-CN"/>
              </w:rPr>
            </w:pPr>
            <w:r>
              <w:rPr>
                <w:rFonts w:hint="eastAsia" w:ascii="仿宋_GB2312" w:hAnsi="宋体" w:eastAsia="仿宋_GB2312" w:cs="Times New Roman"/>
                <w:color w:val="000000"/>
                <w:sz w:val="18"/>
                <w:szCs w:val="18"/>
                <w:lang w:val="en-US" w:eastAsia="zh-CN"/>
              </w:rPr>
              <w:t>√</w:t>
            </w:r>
          </w:p>
        </w:tc>
        <w:tc>
          <w:tcPr>
            <w:tcW w:w="737" w:type="dxa"/>
            <w:vAlign w:val="center"/>
          </w:tcPr>
          <w:p>
            <w:pPr>
              <w:rPr>
                <w:rFonts w:hint="eastAsia" w:ascii="仿宋_GB2312" w:hAnsi="宋体" w:eastAsia="仿宋_GB2312" w:cs="Times New Roman"/>
                <w:color w:val="000000"/>
                <w:sz w:val="18"/>
                <w:szCs w:val="18"/>
                <w:lang w:val="en-US" w:eastAsia="zh-CN"/>
              </w:rPr>
            </w:pPr>
          </w:p>
        </w:tc>
        <w:tc>
          <w:tcPr>
            <w:tcW w:w="764" w:type="dxa"/>
            <w:vAlign w:val="center"/>
          </w:tcPr>
          <w:p>
            <w:pPr>
              <w:rPr>
                <w:rFonts w:hint="eastAsia" w:ascii="仿宋_GB2312" w:hAnsi="宋体" w:eastAsia="仿宋_GB2312" w:cs="Times New Roman"/>
                <w:color w:val="000000"/>
                <w:sz w:val="18"/>
                <w:szCs w:val="18"/>
                <w:lang w:val="en-US" w:eastAsia="zh-CN"/>
              </w:rPr>
            </w:pPr>
            <w:r>
              <w:rPr>
                <w:rFonts w:hint="eastAsia" w:ascii="仿宋_GB2312" w:hAnsi="宋体" w:eastAsia="仿宋_GB2312" w:cs="Times New Roman"/>
                <w:color w:val="000000"/>
                <w:sz w:val="18"/>
                <w:szCs w:val="18"/>
                <w:lang w:val="en-US" w:eastAsia="zh-CN"/>
              </w:rPr>
              <w:t>√</w:t>
            </w:r>
          </w:p>
        </w:tc>
        <w:tc>
          <w:tcPr>
            <w:tcW w:w="736" w:type="dxa"/>
            <w:vAlign w:val="center"/>
          </w:tcPr>
          <w:p>
            <w:pPr>
              <w:rPr>
                <w:rFonts w:hint="eastAsia" w:ascii="仿宋_GB2312" w:hAnsi="宋体" w:eastAsia="仿宋_GB2312" w:cs="Times New Roman"/>
                <w:color w:val="000000"/>
                <w:sz w:val="18"/>
                <w:szCs w:val="18"/>
                <w:lang w:val="en-US" w:eastAsia="zh-CN"/>
              </w:rPr>
            </w:pPr>
            <w:r>
              <w:rPr>
                <w:rFonts w:hint="eastAsia" w:ascii="仿宋_GB2312" w:hAnsi="宋体" w:eastAsia="仿宋_GB2312" w:cs="Times New Roman"/>
                <w:color w:val="000000"/>
                <w:sz w:val="18"/>
                <w:szCs w:val="18"/>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005" w:hRule="atLeast"/>
          <w:jc w:val="center"/>
        </w:trPr>
        <w:tc>
          <w:tcPr>
            <w:tcW w:w="469" w:type="dxa"/>
            <w:vAlign w:val="center"/>
          </w:tcPr>
          <w:p>
            <w:pPr>
              <w:rPr>
                <w:rFonts w:hint="eastAsia" w:ascii="仿宋_GB2312" w:hAnsi="宋体" w:eastAsia="仿宋_GB2312" w:cs="Times New Roman"/>
                <w:color w:val="000000"/>
                <w:sz w:val="18"/>
                <w:szCs w:val="18"/>
                <w:lang w:val="en-US" w:eastAsia="zh-CN"/>
              </w:rPr>
            </w:pPr>
            <w:r>
              <w:rPr>
                <w:rFonts w:hint="eastAsia" w:ascii="仿宋_GB2312" w:hAnsi="宋体" w:eastAsia="仿宋_GB2312" w:cs="Times New Roman"/>
                <w:color w:val="000000"/>
                <w:sz w:val="18"/>
                <w:szCs w:val="18"/>
                <w:lang w:val="en-US" w:eastAsia="zh-CN"/>
              </w:rPr>
              <w:t>7</w:t>
            </w:r>
          </w:p>
        </w:tc>
        <w:tc>
          <w:tcPr>
            <w:tcW w:w="713" w:type="dxa"/>
            <w:vMerge w:val="restart"/>
            <w:vAlign w:val="center"/>
          </w:tcPr>
          <w:p>
            <w:pPr>
              <w:rPr>
                <w:rFonts w:hint="eastAsia" w:ascii="仿宋_GB2312" w:hAnsi="宋体" w:eastAsia="仿宋_GB2312" w:cs="Times New Roman"/>
                <w:color w:val="000000"/>
                <w:sz w:val="18"/>
                <w:szCs w:val="18"/>
                <w:lang w:val="en-US" w:eastAsia="zh-CN"/>
              </w:rPr>
            </w:pPr>
            <w:r>
              <w:rPr>
                <w:rFonts w:hint="eastAsia" w:ascii="仿宋_GB2312" w:hAnsi="宋体" w:eastAsia="仿宋_GB2312" w:cs="Times New Roman"/>
                <w:color w:val="000000"/>
                <w:sz w:val="18"/>
                <w:szCs w:val="18"/>
                <w:lang w:val="en-US" w:eastAsia="zh-CN"/>
              </w:rPr>
              <w:t>特困人员救助供养</w:t>
            </w:r>
          </w:p>
        </w:tc>
        <w:tc>
          <w:tcPr>
            <w:tcW w:w="775" w:type="dxa"/>
            <w:vAlign w:val="center"/>
          </w:tcPr>
          <w:p>
            <w:pPr>
              <w:rPr>
                <w:rFonts w:hint="eastAsia" w:ascii="仿宋_GB2312" w:hAnsi="宋体" w:eastAsia="仿宋_GB2312" w:cs="Times New Roman"/>
                <w:color w:val="000000"/>
                <w:sz w:val="18"/>
                <w:szCs w:val="18"/>
                <w:lang w:val="en-US" w:eastAsia="zh-CN"/>
              </w:rPr>
            </w:pPr>
            <w:r>
              <w:rPr>
                <w:rFonts w:hint="eastAsia" w:ascii="仿宋_GB2312" w:hAnsi="宋体" w:eastAsia="仿宋_GB2312" w:cs="Times New Roman"/>
                <w:color w:val="000000"/>
                <w:sz w:val="18"/>
                <w:szCs w:val="18"/>
                <w:lang w:val="en-US" w:eastAsia="zh-CN"/>
              </w:rPr>
              <w:t>政策法规文件</w:t>
            </w:r>
          </w:p>
        </w:tc>
        <w:tc>
          <w:tcPr>
            <w:tcW w:w="2287" w:type="dxa"/>
            <w:vAlign w:val="center"/>
          </w:tcPr>
          <w:p>
            <w:pPr>
              <w:keepNext w:val="0"/>
              <w:keepLines w:val="0"/>
              <w:pageBreakBefore w:val="0"/>
              <w:widowControl w:val="0"/>
              <w:kinsoku/>
              <w:wordWrap/>
              <w:overflowPunct/>
              <w:topLinePunct w:val="0"/>
              <w:autoSpaceDE/>
              <w:autoSpaceDN/>
              <w:bidi w:val="0"/>
              <w:adjustRightInd/>
              <w:snapToGrid w:val="0"/>
              <w:textAlignment w:val="auto"/>
              <w:rPr>
                <w:rFonts w:hint="eastAsia" w:ascii="仿宋_GB2312" w:hAnsi="宋体" w:eastAsia="仿宋_GB2312" w:cs="Times New Roman"/>
                <w:color w:val="000000"/>
                <w:sz w:val="18"/>
                <w:szCs w:val="18"/>
                <w:lang w:val="en-US" w:eastAsia="zh-CN"/>
              </w:rPr>
            </w:pPr>
            <w:r>
              <w:rPr>
                <w:rFonts w:hint="eastAsia" w:ascii="仿宋_GB2312" w:hAnsi="宋体" w:eastAsia="仿宋_GB2312" w:cs="Times New Roman"/>
                <w:color w:val="000000"/>
                <w:sz w:val="18"/>
                <w:szCs w:val="18"/>
                <w:lang w:val="en-US" w:eastAsia="zh-CN"/>
              </w:rPr>
              <w:t>《国务院关于进一步健全特困人员救助供养制度的意见》（国发〔2016〕14号）</w:t>
            </w:r>
          </w:p>
          <w:p>
            <w:pPr>
              <w:keepNext w:val="0"/>
              <w:keepLines w:val="0"/>
              <w:pageBreakBefore w:val="0"/>
              <w:widowControl w:val="0"/>
              <w:kinsoku/>
              <w:wordWrap/>
              <w:overflowPunct/>
              <w:topLinePunct w:val="0"/>
              <w:autoSpaceDE/>
              <w:autoSpaceDN/>
              <w:bidi w:val="0"/>
              <w:adjustRightInd/>
              <w:snapToGrid w:val="0"/>
              <w:textAlignment w:val="auto"/>
              <w:rPr>
                <w:rFonts w:hint="eastAsia" w:ascii="仿宋_GB2312" w:hAnsi="宋体" w:eastAsia="仿宋_GB2312" w:cs="Times New Roman"/>
                <w:color w:val="000000"/>
                <w:sz w:val="18"/>
                <w:szCs w:val="18"/>
                <w:lang w:val="en-US" w:eastAsia="zh-CN"/>
              </w:rPr>
            </w:pPr>
            <w:r>
              <w:rPr>
                <w:rFonts w:hint="eastAsia" w:ascii="仿宋_GB2312" w:hAnsi="宋体" w:eastAsia="仿宋_GB2312" w:cs="Times New Roman"/>
                <w:color w:val="000000"/>
                <w:sz w:val="18"/>
                <w:szCs w:val="18"/>
                <w:lang w:val="en-US" w:eastAsia="zh-CN"/>
              </w:rPr>
              <w:t>《民政部关于印发&lt;特困人员认定办法&gt;的通知》（民发〔2016〕178号）</w:t>
            </w:r>
          </w:p>
          <w:p>
            <w:pPr>
              <w:keepNext w:val="0"/>
              <w:keepLines w:val="0"/>
              <w:pageBreakBefore w:val="0"/>
              <w:widowControl w:val="0"/>
              <w:kinsoku/>
              <w:wordWrap/>
              <w:overflowPunct/>
              <w:topLinePunct w:val="0"/>
              <w:autoSpaceDE/>
              <w:autoSpaceDN/>
              <w:bidi w:val="0"/>
              <w:adjustRightInd/>
              <w:snapToGrid w:val="0"/>
              <w:textAlignment w:val="auto"/>
              <w:rPr>
                <w:rFonts w:hint="eastAsia" w:ascii="仿宋_GB2312" w:hAnsi="宋体" w:eastAsia="仿宋_GB2312" w:cs="Times New Roman"/>
                <w:color w:val="000000"/>
                <w:sz w:val="18"/>
                <w:szCs w:val="18"/>
                <w:lang w:val="en-US" w:eastAsia="zh-CN"/>
              </w:rPr>
            </w:pPr>
            <w:r>
              <w:rPr>
                <w:rFonts w:hint="eastAsia" w:ascii="仿宋_GB2312" w:hAnsi="宋体" w:eastAsia="仿宋_GB2312" w:cs="Times New Roman"/>
                <w:color w:val="000000"/>
                <w:sz w:val="18"/>
                <w:szCs w:val="18"/>
                <w:lang w:val="en-US" w:eastAsia="zh-CN"/>
              </w:rPr>
              <w:t>《民政部关于贯彻落实&lt;国务院关于进一步健全特困人员救助供养制度的意见&gt;的通知》（民发〔2016〕115号）</w:t>
            </w:r>
          </w:p>
          <w:p>
            <w:pPr>
              <w:keepNext w:val="0"/>
              <w:keepLines w:val="0"/>
              <w:pageBreakBefore w:val="0"/>
              <w:widowControl w:val="0"/>
              <w:kinsoku/>
              <w:wordWrap/>
              <w:overflowPunct/>
              <w:topLinePunct w:val="0"/>
              <w:autoSpaceDE/>
              <w:autoSpaceDN/>
              <w:bidi w:val="0"/>
              <w:adjustRightInd/>
              <w:snapToGrid w:val="0"/>
              <w:textAlignment w:val="auto"/>
              <w:rPr>
                <w:rFonts w:hint="eastAsia" w:ascii="仿宋_GB2312" w:hAnsi="宋体" w:eastAsia="仿宋_GB2312" w:cs="Times New Roman"/>
                <w:color w:val="000000"/>
                <w:sz w:val="18"/>
                <w:szCs w:val="18"/>
                <w:lang w:val="en-US" w:eastAsia="zh-CN"/>
              </w:rPr>
            </w:pPr>
            <w:r>
              <w:rPr>
                <w:rFonts w:hint="eastAsia" w:ascii="仿宋_GB2312" w:hAnsi="宋体" w:eastAsia="仿宋_GB2312" w:cs="Times New Roman"/>
                <w:color w:val="000000"/>
                <w:sz w:val="18"/>
                <w:szCs w:val="18"/>
                <w:lang w:val="en-US" w:eastAsia="zh-CN"/>
              </w:rPr>
              <w:t>《广东省人民政府关于进一步健全特困人员救助供养制度的实施意见》（粤府〔2016〕147号）</w:t>
            </w:r>
          </w:p>
          <w:p>
            <w:pPr>
              <w:keepNext w:val="0"/>
              <w:keepLines w:val="0"/>
              <w:pageBreakBefore w:val="0"/>
              <w:widowControl w:val="0"/>
              <w:kinsoku/>
              <w:wordWrap/>
              <w:overflowPunct/>
              <w:topLinePunct w:val="0"/>
              <w:autoSpaceDE/>
              <w:autoSpaceDN/>
              <w:bidi w:val="0"/>
              <w:adjustRightInd/>
              <w:snapToGrid w:val="0"/>
              <w:textAlignment w:val="auto"/>
              <w:rPr>
                <w:rFonts w:hint="eastAsia" w:ascii="仿宋_GB2312" w:hAnsi="宋体" w:eastAsia="仿宋_GB2312" w:cs="Times New Roman"/>
                <w:color w:val="000000"/>
                <w:sz w:val="18"/>
                <w:szCs w:val="18"/>
                <w:lang w:val="en-US" w:eastAsia="zh-CN"/>
              </w:rPr>
            </w:pPr>
            <w:r>
              <w:rPr>
                <w:rFonts w:hint="eastAsia" w:ascii="仿宋_GB2312" w:hAnsi="宋体" w:eastAsia="仿宋_GB2312" w:cs="Times New Roman"/>
                <w:color w:val="000000"/>
                <w:sz w:val="18"/>
                <w:szCs w:val="18"/>
                <w:lang w:val="en-US" w:eastAsia="zh-CN"/>
              </w:rPr>
              <w:t>《广东省民政厅关于加强特困供养人员护理工作的通知》（粤民规字〔2018〕4号）</w:t>
            </w:r>
          </w:p>
          <w:p>
            <w:pPr>
              <w:keepNext w:val="0"/>
              <w:keepLines w:val="0"/>
              <w:pageBreakBefore w:val="0"/>
              <w:widowControl w:val="0"/>
              <w:kinsoku/>
              <w:wordWrap/>
              <w:overflowPunct/>
              <w:topLinePunct w:val="0"/>
              <w:autoSpaceDE/>
              <w:autoSpaceDN/>
              <w:bidi w:val="0"/>
              <w:adjustRightInd/>
              <w:snapToGrid w:val="0"/>
              <w:textAlignment w:val="auto"/>
              <w:rPr>
                <w:rFonts w:hint="eastAsia" w:ascii="仿宋_GB2312" w:hAnsi="宋体" w:eastAsia="仿宋_GB2312" w:cs="Times New Roman"/>
                <w:color w:val="000000"/>
                <w:sz w:val="18"/>
                <w:szCs w:val="18"/>
                <w:lang w:val="en-US" w:eastAsia="zh-CN"/>
              </w:rPr>
            </w:pPr>
            <w:r>
              <w:rPr>
                <w:rFonts w:hint="eastAsia" w:ascii="仿宋_GB2312" w:hAnsi="宋体" w:eastAsia="仿宋_GB2312" w:cs="Times New Roman"/>
                <w:color w:val="000000"/>
                <w:sz w:val="18"/>
                <w:szCs w:val="18"/>
                <w:lang w:val="en-US" w:eastAsia="zh-CN"/>
              </w:rPr>
              <w:t>《广东省民政厅关于做好特困供养人员照料护理工作有关事项的通知》（粤民函〔2019〕451号）</w:t>
            </w:r>
          </w:p>
          <w:p>
            <w:pPr>
              <w:keepNext w:val="0"/>
              <w:keepLines w:val="0"/>
              <w:pageBreakBefore w:val="0"/>
              <w:widowControl w:val="0"/>
              <w:kinsoku/>
              <w:wordWrap/>
              <w:overflowPunct/>
              <w:topLinePunct w:val="0"/>
              <w:autoSpaceDE/>
              <w:autoSpaceDN/>
              <w:bidi w:val="0"/>
              <w:adjustRightInd/>
              <w:snapToGrid w:val="0"/>
              <w:textAlignment w:val="auto"/>
              <w:rPr>
                <w:rFonts w:hint="eastAsia" w:ascii="仿宋_GB2312" w:hAnsi="宋体" w:eastAsia="仿宋_GB2312" w:cs="Times New Roman"/>
                <w:color w:val="000000"/>
                <w:sz w:val="18"/>
                <w:szCs w:val="18"/>
                <w:lang w:val="en-US" w:eastAsia="zh-CN"/>
              </w:rPr>
            </w:pPr>
            <w:r>
              <w:rPr>
                <w:rFonts w:hint="eastAsia" w:ascii="仿宋_GB2312" w:hAnsi="宋体" w:eastAsia="仿宋_GB2312" w:cs="Times New Roman"/>
                <w:color w:val="000000"/>
                <w:sz w:val="18"/>
                <w:szCs w:val="18"/>
                <w:lang w:val="en-US" w:eastAsia="zh-CN"/>
              </w:rPr>
              <w:t>各地配套政策法规文件</w:t>
            </w:r>
          </w:p>
        </w:tc>
        <w:tc>
          <w:tcPr>
            <w:tcW w:w="1250" w:type="dxa"/>
            <w:vAlign w:val="center"/>
          </w:tcPr>
          <w:p>
            <w:pPr>
              <w:rPr>
                <w:rFonts w:hint="eastAsia" w:ascii="仿宋_GB2312" w:hAnsi="宋体" w:eastAsia="仿宋_GB2312" w:cs="Times New Roman"/>
                <w:color w:val="000000"/>
                <w:sz w:val="18"/>
                <w:szCs w:val="18"/>
                <w:lang w:val="en-US" w:eastAsia="zh-CN"/>
              </w:rPr>
            </w:pPr>
            <w:r>
              <w:rPr>
                <w:rFonts w:hint="eastAsia" w:ascii="仿宋_GB2312" w:hAnsi="宋体" w:eastAsia="仿宋_GB2312" w:cs="Times New Roman"/>
                <w:color w:val="000000"/>
                <w:sz w:val="18"/>
                <w:szCs w:val="18"/>
                <w:lang w:val="en-US" w:eastAsia="zh-CN"/>
              </w:rPr>
              <w:t>信息公开规定</w:t>
            </w:r>
          </w:p>
        </w:tc>
        <w:tc>
          <w:tcPr>
            <w:tcW w:w="1183" w:type="dxa"/>
            <w:vAlign w:val="center"/>
          </w:tcPr>
          <w:p>
            <w:pPr>
              <w:rPr>
                <w:rFonts w:hint="eastAsia" w:ascii="仿宋_GB2312" w:hAnsi="宋体" w:eastAsia="仿宋_GB2312" w:cs="Times New Roman"/>
                <w:color w:val="000000"/>
                <w:sz w:val="18"/>
                <w:szCs w:val="18"/>
                <w:lang w:val="en-US" w:eastAsia="zh-CN"/>
              </w:rPr>
            </w:pPr>
            <w:r>
              <w:rPr>
                <w:rFonts w:hint="eastAsia" w:ascii="仿宋_GB2312" w:hAnsi="宋体" w:eastAsia="仿宋_GB2312" w:cs="Times New Roman"/>
                <w:color w:val="000000"/>
                <w:sz w:val="18"/>
                <w:szCs w:val="18"/>
                <w:lang w:val="en-US" w:eastAsia="zh-CN"/>
              </w:rPr>
              <w:t>制定或获取信息之日起10个工作日内</w:t>
            </w:r>
          </w:p>
        </w:tc>
        <w:tc>
          <w:tcPr>
            <w:tcW w:w="1243" w:type="dxa"/>
            <w:vAlign w:val="center"/>
          </w:tcPr>
          <w:p>
            <w:pPr>
              <w:rPr>
                <w:rFonts w:hint="eastAsia" w:ascii="仿宋_GB2312" w:hAnsi="宋体" w:eastAsia="仿宋_GB2312" w:cs="Times New Roman"/>
                <w:color w:val="000000"/>
                <w:sz w:val="18"/>
                <w:szCs w:val="18"/>
                <w:lang w:val="en-US" w:eastAsia="zh-CN"/>
              </w:rPr>
            </w:pPr>
            <w:r>
              <w:rPr>
                <w:rFonts w:hint="eastAsia" w:ascii="仿宋_GB2312" w:hAnsi="宋体" w:eastAsia="仿宋_GB2312" w:cs="Times New Roman"/>
                <w:color w:val="000000"/>
                <w:sz w:val="18"/>
                <w:szCs w:val="18"/>
                <w:lang w:val="en-US" w:eastAsia="zh-CN"/>
              </w:rPr>
              <w:t>县级人民政府民政部门、乡镇人民政府（街道办事处）</w:t>
            </w:r>
          </w:p>
        </w:tc>
        <w:tc>
          <w:tcPr>
            <w:tcW w:w="3578" w:type="dxa"/>
            <w:vAlign w:val="center"/>
          </w:tcPr>
          <w:p>
            <w:pPr>
              <w:rPr>
                <w:rFonts w:hint="eastAsia" w:ascii="仿宋_GB2312" w:hAnsi="宋体" w:eastAsia="仿宋_GB2312" w:cs="Times New Roman"/>
                <w:color w:val="000000"/>
                <w:sz w:val="18"/>
                <w:szCs w:val="18"/>
                <w:lang w:val="en-US" w:eastAsia="zh-CN"/>
              </w:rPr>
            </w:pPr>
            <w:r>
              <w:rPr>
                <w:rFonts w:hint="eastAsia" w:ascii="仿宋_GB2312" w:hAnsi="宋体" w:eastAsia="仿宋_GB2312" w:cs="Times New Roman"/>
                <w:color w:val="000000"/>
                <w:sz w:val="18"/>
                <w:szCs w:val="18"/>
                <w:lang w:val="en-US" w:eastAsia="zh-CN"/>
              </w:rPr>
              <w:t>■政府网站  □政府公报</w:t>
            </w:r>
          </w:p>
          <w:p>
            <w:pPr>
              <w:rPr>
                <w:rFonts w:hint="eastAsia" w:ascii="仿宋_GB2312" w:hAnsi="宋体" w:eastAsia="仿宋_GB2312" w:cs="Times New Roman"/>
                <w:color w:val="000000"/>
                <w:sz w:val="18"/>
                <w:szCs w:val="18"/>
                <w:lang w:val="en-US" w:eastAsia="zh-CN"/>
              </w:rPr>
            </w:pPr>
            <w:r>
              <w:rPr>
                <w:rFonts w:hint="eastAsia" w:ascii="仿宋_GB2312" w:hAnsi="宋体" w:eastAsia="仿宋_GB2312" w:cs="Times New Roman"/>
                <w:color w:val="000000"/>
                <w:sz w:val="18"/>
                <w:szCs w:val="18"/>
                <w:lang w:val="en-US" w:eastAsia="zh-CN"/>
              </w:rPr>
              <w:t>□两微一端  □发布会/听证会</w:t>
            </w:r>
          </w:p>
          <w:p>
            <w:pPr>
              <w:rPr>
                <w:rFonts w:hint="eastAsia" w:ascii="仿宋_GB2312" w:hAnsi="宋体" w:eastAsia="仿宋_GB2312" w:cs="Times New Roman"/>
                <w:color w:val="000000"/>
                <w:sz w:val="18"/>
                <w:szCs w:val="18"/>
                <w:lang w:val="en-US" w:eastAsia="zh-CN"/>
              </w:rPr>
            </w:pPr>
            <w:r>
              <w:rPr>
                <w:rFonts w:hint="eastAsia" w:ascii="仿宋_GB2312" w:hAnsi="宋体" w:eastAsia="仿宋_GB2312" w:cs="Times New Roman"/>
                <w:color w:val="000000"/>
                <w:sz w:val="18"/>
                <w:szCs w:val="18"/>
                <w:lang w:val="en-US" w:eastAsia="zh-CN"/>
              </w:rPr>
              <w:t>□广播电视  □纸质媒体</w:t>
            </w:r>
          </w:p>
          <w:p>
            <w:pPr>
              <w:rPr>
                <w:rFonts w:hint="eastAsia" w:ascii="仿宋_GB2312" w:hAnsi="宋体" w:eastAsia="仿宋_GB2312" w:cs="Times New Roman"/>
                <w:color w:val="000000"/>
                <w:sz w:val="18"/>
                <w:szCs w:val="18"/>
                <w:lang w:val="en-US" w:eastAsia="zh-CN"/>
              </w:rPr>
            </w:pPr>
            <w:r>
              <w:rPr>
                <w:rFonts w:hint="eastAsia" w:ascii="仿宋_GB2312" w:hAnsi="宋体" w:eastAsia="仿宋_GB2312" w:cs="Times New Roman"/>
                <w:color w:val="000000"/>
                <w:sz w:val="18"/>
                <w:szCs w:val="18"/>
                <w:lang w:val="en-US" w:eastAsia="zh-CN"/>
              </w:rPr>
              <w:t>■公开查阅点■政务服务中心</w:t>
            </w:r>
          </w:p>
          <w:p>
            <w:pPr>
              <w:rPr>
                <w:rFonts w:hint="eastAsia" w:ascii="仿宋_GB2312" w:hAnsi="宋体" w:eastAsia="仿宋_GB2312" w:cs="Times New Roman"/>
                <w:color w:val="000000"/>
                <w:sz w:val="18"/>
                <w:szCs w:val="18"/>
                <w:lang w:val="en-US" w:eastAsia="zh-CN"/>
              </w:rPr>
            </w:pPr>
            <w:r>
              <w:rPr>
                <w:rFonts w:hint="eastAsia" w:ascii="仿宋_GB2312" w:hAnsi="宋体" w:eastAsia="仿宋_GB2312" w:cs="Times New Roman"/>
                <w:color w:val="000000"/>
                <w:sz w:val="18"/>
                <w:szCs w:val="18"/>
                <w:lang w:val="en-US" w:eastAsia="zh-CN"/>
              </w:rPr>
              <w:t>□便民服务站□入户/现场</w:t>
            </w:r>
          </w:p>
          <w:p>
            <w:pPr>
              <w:rPr>
                <w:rFonts w:hint="eastAsia" w:ascii="仿宋_GB2312" w:hAnsi="宋体" w:eastAsia="仿宋_GB2312" w:cs="Times New Roman"/>
                <w:color w:val="000000"/>
                <w:sz w:val="18"/>
                <w:szCs w:val="18"/>
                <w:lang w:val="en-US" w:eastAsia="zh-CN"/>
              </w:rPr>
            </w:pPr>
            <w:r>
              <w:rPr>
                <w:rFonts w:hint="eastAsia" w:ascii="仿宋_GB2312" w:hAnsi="宋体" w:eastAsia="仿宋_GB2312" w:cs="Times New Roman"/>
                <w:color w:val="000000"/>
                <w:sz w:val="18"/>
                <w:szCs w:val="18"/>
                <w:lang w:val="en-US" w:eastAsia="zh-CN"/>
              </w:rPr>
              <w:t>□社区/企事业单位/村公示栏（电子屏）</w:t>
            </w:r>
          </w:p>
          <w:p>
            <w:pPr>
              <w:rPr>
                <w:rFonts w:hint="eastAsia" w:ascii="仿宋_GB2312" w:hAnsi="宋体" w:eastAsia="仿宋_GB2312" w:cs="Times New Roman"/>
                <w:color w:val="000000"/>
                <w:sz w:val="18"/>
                <w:szCs w:val="18"/>
                <w:lang w:val="en-US" w:eastAsia="zh-CN"/>
              </w:rPr>
            </w:pPr>
            <w:r>
              <w:rPr>
                <w:rFonts w:hint="eastAsia" w:ascii="仿宋_GB2312" w:hAnsi="宋体" w:eastAsia="仿宋_GB2312" w:cs="Times New Roman"/>
                <w:color w:val="000000"/>
                <w:sz w:val="18"/>
                <w:szCs w:val="18"/>
                <w:lang w:val="en-US" w:eastAsia="zh-CN"/>
              </w:rPr>
              <w:t>□精准推送  □其他</w:t>
            </w:r>
          </w:p>
        </w:tc>
        <w:tc>
          <w:tcPr>
            <w:tcW w:w="778" w:type="dxa"/>
            <w:vAlign w:val="center"/>
          </w:tcPr>
          <w:p>
            <w:pPr>
              <w:rPr>
                <w:rFonts w:hint="eastAsia" w:ascii="仿宋_GB2312" w:hAnsi="宋体" w:eastAsia="仿宋_GB2312" w:cs="Times New Roman"/>
                <w:color w:val="000000"/>
                <w:sz w:val="18"/>
                <w:szCs w:val="18"/>
                <w:lang w:val="en-US" w:eastAsia="zh-CN"/>
              </w:rPr>
            </w:pPr>
            <w:r>
              <w:rPr>
                <w:rFonts w:hint="eastAsia" w:ascii="仿宋_GB2312" w:hAnsi="宋体" w:eastAsia="仿宋_GB2312" w:cs="Times New Roman"/>
                <w:color w:val="000000"/>
                <w:sz w:val="18"/>
                <w:szCs w:val="18"/>
                <w:lang w:val="en-US" w:eastAsia="zh-CN"/>
              </w:rPr>
              <w:t>√</w:t>
            </w:r>
          </w:p>
        </w:tc>
        <w:tc>
          <w:tcPr>
            <w:tcW w:w="817" w:type="dxa"/>
            <w:vAlign w:val="center"/>
          </w:tcPr>
          <w:p>
            <w:pPr>
              <w:rPr>
                <w:rFonts w:hint="eastAsia" w:ascii="仿宋_GB2312" w:hAnsi="宋体" w:eastAsia="仿宋_GB2312" w:cs="Times New Roman"/>
                <w:color w:val="000000"/>
                <w:sz w:val="18"/>
                <w:szCs w:val="18"/>
                <w:lang w:val="en-US" w:eastAsia="zh-CN"/>
              </w:rPr>
            </w:pPr>
          </w:p>
        </w:tc>
        <w:tc>
          <w:tcPr>
            <w:tcW w:w="749" w:type="dxa"/>
            <w:vAlign w:val="center"/>
          </w:tcPr>
          <w:p>
            <w:pPr>
              <w:rPr>
                <w:rFonts w:hint="eastAsia" w:ascii="仿宋_GB2312" w:hAnsi="宋体" w:eastAsia="仿宋_GB2312" w:cs="Times New Roman"/>
                <w:color w:val="000000"/>
                <w:sz w:val="18"/>
                <w:szCs w:val="18"/>
                <w:lang w:val="en-US" w:eastAsia="zh-CN"/>
              </w:rPr>
            </w:pPr>
            <w:r>
              <w:rPr>
                <w:rFonts w:hint="eastAsia" w:ascii="仿宋_GB2312" w:hAnsi="宋体" w:eastAsia="仿宋_GB2312" w:cs="Times New Roman"/>
                <w:color w:val="000000"/>
                <w:sz w:val="18"/>
                <w:szCs w:val="18"/>
                <w:lang w:val="en-US" w:eastAsia="zh-CN"/>
              </w:rPr>
              <w:t>√</w:t>
            </w:r>
          </w:p>
        </w:tc>
        <w:tc>
          <w:tcPr>
            <w:tcW w:w="737" w:type="dxa"/>
            <w:vAlign w:val="center"/>
          </w:tcPr>
          <w:p>
            <w:pPr>
              <w:rPr>
                <w:rFonts w:hint="eastAsia" w:ascii="仿宋_GB2312" w:hAnsi="宋体" w:eastAsia="仿宋_GB2312" w:cs="Times New Roman"/>
                <w:color w:val="000000"/>
                <w:sz w:val="18"/>
                <w:szCs w:val="18"/>
                <w:lang w:val="en-US" w:eastAsia="zh-CN"/>
              </w:rPr>
            </w:pPr>
          </w:p>
        </w:tc>
        <w:tc>
          <w:tcPr>
            <w:tcW w:w="764" w:type="dxa"/>
            <w:vAlign w:val="center"/>
          </w:tcPr>
          <w:p>
            <w:pPr>
              <w:rPr>
                <w:rFonts w:hint="eastAsia" w:ascii="仿宋_GB2312" w:hAnsi="宋体" w:eastAsia="仿宋_GB2312" w:cs="Times New Roman"/>
                <w:color w:val="000000"/>
                <w:sz w:val="18"/>
                <w:szCs w:val="18"/>
                <w:lang w:val="en-US" w:eastAsia="zh-CN"/>
              </w:rPr>
            </w:pPr>
            <w:r>
              <w:rPr>
                <w:rFonts w:hint="eastAsia" w:ascii="仿宋_GB2312" w:hAnsi="宋体" w:eastAsia="仿宋_GB2312" w:cs="Times New Roman"/>
                <w:color w:val="000000"/>
                <w:sz w:val="18"/>
                <w:szCs w:val="18"/>
                <w:lang w:val="en-US" w:eastAsia="zh-CN"/>
              </w:rPr>
              <w:t>√</w:t>
            </w:r>
          </w:p>
        </w:tc>
        <w:tc>
          <w:tcPr>
            <w:tcW w:w="736" w:type="dxa"/>
            <w:vAlign w:val="center"/>
          </w:tcPr>
          <w:p>
            <w:pPr>
              <w:rPr>
                <w:rFonts w:hint="eastAsia" w:ascii="仿宋_GB2312" w:hAnsi="宋体" w:eastAsia="仿宋_GB2312" w:cs="Times New Roman"/>
                <w:color w:val="000000"/>
                <w:sz w:val="18"/>
                <w:szCs w:val="18"/>
                <w:lang w:val="en-US" w:eastAsia="zh-CN"/>
              </w:rPr>
            </w:pPr>
            <w:r>
              <w:rPr>
                <w:rFonts w:hint="eastAsia" w:ascii="仿宋_GB2312" w:hAnsi="宋体" w:eastAsia="仿宋_GB2312" w:cs="Times New Roman"/>
                <w:color w:val="000000"/>
                <w:sz w:val="18"/>
                <w:szCs w:val="18"/>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543" w:hRule="atLeast"/>
          <w:jc w:val="center"/>
        </w:trPr>
        <w:tc>
          <w:tcPr>
            <w:tcW w:w="469" w:type="dxa"/>
            <w:vAlign w:val="center"/>
          </w:tcPr>
          <w:p>
            <w:pPr>
              <w:rPr>
                <w:rFonts w:hint="eastAsia" w:ascii="仿宋_GB2312" w:hAnsi="宋体" w:eastAsia="仿宋_GB2312" w:cs="Times New Roman"/>
                <w:color w:val="000000"/>
                <w:sz w:val="18"/>
                <w:szCs w:val="18"/>
                <w:lang w:val="en-US" w:eastAsia="zh-CN"/>
              </w:rPr>
            </w:pPr>
            <w:r>
              <w:rPr>
                <w:rFonts w:hint="eastAsia" w:ascii="仿宋_GB2312" w:hAnsi="宋体" w:eastAsia="仿宋_GB2312" w:cs="Times New Roman"/>
                <w:color w:val="000000"/>
                <w:sz w:val="18"/>
                <w:szCs w:val="18"/>
                <w:lang w:val="en-US" w:eastAsia="zh-CN"/>
              </w:rPr>
              <w:t>8</w:t>
            </w:r>
          </w:p>
        </w:tc>
        <w:tc>
          <w:tcPr>
            <w:tcW w:w="713" w:type="dxa"/>
            <w:vMerge w:val="continue"/>
            <w:vAlign w:val="center"/>
          </w:tcPr>
          <w:p>
            <w:pPr>
              <w:rPr>
                <w:rFonts w:hint="eastAsia" w:ascii="仿宋_GB2312" w:hAnsi="宋体" w:eastAsia="仿宋_GB2312" w:cs="Times New Roman"/>
                <w:color w:val="000000"/>
                <w:sz w:val="18"/>
                <w:szCs w:val="18"/>
                <w:lang w:val="en-US" w:eastAsia="zh-CN"/>
              </w:rPr>
            </w:pPr>
          </w:p>
        </w:tc>
        <w:tc>
          <w:tcPr>
            <w:tcW w:w="775" w:type="dxa"/>
            <w:vAlign w:val="center"/>
          </w:tcPr>
          <w:p>
            <w:pPr>
              <w:rPr>
                <w:rFonts w:hint="eastAsia" w:ascii="仿宋_GB2312" w:hAnsi="宋体" w:eastAsia="仿宋_GB2312" w:cs="Times New Roman"/>
                <w:color w:val="000000"/>
                <w:sz w:val="18"/>
                <w:szCs w:val="18"/>
                <w:lang w:val="en-US" w:eastAsia="zh-CN"/>
              </w:rPr>
            </w:pPr>
            <w:r>
              <w:rPr>
                <w:rFonts w:hint="eastAsia" w:ascii="仿宋_GB2312" w:hAnsi="宋体" w:eastAsia="仿宋_GB2312" w:cs="Times New Roman"/>
                <w:color w:val="000000"/>
                <w:sz w:val="18"/>
                <w:szCs w:val="18"/>
                <w:lang w:val="en-US" w:eastAsia="zh-CN"/>
              </w:rPr>
              <w:t>办事指南</w:t>
            </w:r>
          </w:p>
        </w:tc>
        <w:tc>
          <w:tcPr>
            <w:tcW w:w="2287" w:type="dxa"/>
            <w:vAlign w:val="center"/>
          </w:tcPr>
          <w:p>
            <w:pPr>
              <w:rPr>
                <w:rFonts w:hint="eastAsia" w:ascii="仿宋_GB2312" w:hAnsi="宋体" w:eastAsia="仿宋_GB2312" w:cs="Times New Roman"/>
                <w:color w:val="000000"/>
                <w:sz w:val="18"/>
                <w:szCs w:val="18"/>
                <w:lang w:val="en-US" w:eastAsia="zh-CN"/>
              </w:rPr>
            </w:pPr>
            <w:r>
              <w:rPr>
                <w:rFonts w:hint="eastAsia" w:ascii="仿宋_GB2312" w:hAnsi="宋体" w:eastAsia="仿宋_GB2312" w:cs="Times New Roman"/>
                <w:color w:val="000000"/>
                <w:sz w:val="18"/>
                <w:szCs w:val="18"/>
                <w:lang w:val="en-US" w:eastAsia="zh-CN"/>
              </w:rPr>
              <w:t>办理事项</w:t>
            </w:r>
          </w:p>
          <w:p>
            <w:pPr>
              <w:rPr>
                <w:rFonts w:hint="eastAsia" w:ascii="仿宋_GB2312" w:hAnsi="宋体" w:eastAsia="仿宋_GB2312" w:cs="Times New Roman"/>
                <w:color w:val="000000"/>
                <w:sz w:val="18"/>
                <w:szCs w:val="18"/>
                <w:lang w:val="en-US" w:eastAsia="zh-CN"/>
              </w:rPr>
            </w:pPr>
            <w:r>
              <w:rPr>
                <w:rFonts w:hint="eastAsia" w:ascii="仿宋_GB2312" w:hAnsi="宋体" w:eastAsia="仿宋_GB2312" w:cs="Times New Roman"/>
                <w:color w:val="000000"/>
                <w:sz w:val="18"/>
                <w:szCs w:val="18"/>
                <w:lang w:val="en-US" w:eastAsia="zh-CN"/>
              </w:rPr>
              <w:t>办理条件</w:t>
            </w:r>
          </w:p>
          <w:p>
            <w:pPr>
              <w:rPr>
                <w:rFonts w:hint="eastAsia" w:ascii="仿宋_GB2312" w:hAnsi="宋体" w:eastAsia="仿宋_GB2312" w:cs="Times New Roman"/>
                <w:color w:val="000000"/>
                <w:sz w:val="18"/>
                <w:szCs w:val="18"/>
                <w:lang w:val="en-US" w:eastAsia="zh-CN"/>
              </w:rPr>
            </w:pPr>
            <w:r>
              <w:rPr>
                <w:rFonts w:hint="eastAsia" w:ascii="仿宋_GB2312" w:hAnsi="宋体" w:eastAsia="仿宋_GB2312" w:cs="Times New Roman"/>
                <w:color w:val="000000"/>
                <w:sz w:val="18"/>
                <w:szCs w:val="18"/>
                <w:lang w:val="en-US" w:eastAsia="zh-CN"/>
              </w:rPr>
              <w:t>救助供养标准</w:t>
            </w:r>
          </w:p>
          <w:p>
            <w:pPr>
              <w:rPr>
                <w:rFonts w:hint="eastAsia" w:ascii="仿宋_GB2312" w:hAnsi="宋体" w:eastAsia="仿宋_GB2312" w:cs="Times New Roman"/>
                <w:color w:val="000000"/>
                <w:sz w:val="18"/>
                <w:szCs w:val="18"/>
                <w:lang w:val="en-US" w:eastAsia="zh-CN"/>
              </w:rPr>
            </w:pPr>
            <w:r>
              <w:rPr>
                <w:rFonts w:hint="eastAsia" w:ascii="仿宋_GB2312" w:hAnsi="宋体" w:eastAsia="仿宋_GB2312" w:cs="Times New Roman"/>
                <w:color w:val="000000"/>
                <w:sz w:val="18"/>
                <w:szCs w:val="18"/>
                <w:lang w:val="en-US" w:eastAsia="zh-CN"/>
              </w:rPr>
              <w:t>申请材料</w:t>
            </w:r>
          </w:p>
          <w:p>
            <w:pPr>
              <w:rPr>
                <w:rFonts w:hint="eastAsia" w:ascii="仿宋_GB2312" w:hAnsi="宋体" w:eastAsia="仿宋_GB2312" w:cs="Times New Roman"/>
                <w:color w:val="000000"/>
                <w:sz w:val="18"/>
                <w:szCs w:val="18"/>
                <w:lang w:val="en-US" w:eastAsia="zh-CN"/>
              </w:rPr>
            </w:pPr>
            <w:r>
              <w:rPr>
                <w:rFonts w:hint="eastAsia" w:ascii="仿宋_GB2312" w:hAnsi="宋体" w:eastAsia="仿宋_GB2312" w:cs="Times New Roman"/>
                <w:color w:val="000000"/>
                <w:sz w:val="18"/>
                <w:szCs w:val="18"/>
                <w:lang w:val="en-US" w:eastAsia="zh-CN"/>
              </w:rPr>
              <w:t>办理流程</w:t>
            </w:r>
          </w:p>
          <w:p>
            <w:pPr>
              <w:rPr>
                <w:rFonts w:hint="eastAsia" w:ascii="仿宋_GB2312" w:hAnsi="宋体" w:eastAsia="仿宋_GB2312" w:cs="Times New Roman"/>
                <w:color w:val="000000"/>
                <w:sz w:val="18"/>
                <w:szCs w:val="18"/>
                <w:lang w:val="en-US" w:eastAsia="zh-CN"/>
              </w:rPr>
            </w:pPr>
            <w:r>
              <w:rPr>
                <w:rFonts w:hint="eastAsia" w:ascii="仿宋_GB2312" w:hAnsi="宋体" w:eastAsia="仿宋_GB2312" w:cs="Times New Roman"/>
                <w:color w:val="000000"/>
                <w:sz w:val="18"/>
                <w:szCs w:val="18"/>
                <w:lang w:val="en-US" w:eastAsia="zh-CN"/>
              </w:rPr>
              <w:t>办理时间、地点</w:t>
            </w:r>
          </w:p>
          <w:p>
            <w:pPr>
              <w:rPr>
                <w:rFonts w:hint="eastAsia" w:ascii="仿宋_GB2312" w:hAnsi="宋体" w:eastAsia="仿宋_GB2312" w:cs="Times New Roman"/>
                <w:color w:val="000000"/>
                <w:sz w:val="18"/>
                <w:szCs w:val="18"/>
                <w:lang w:val="en-US" w:eastAsia="zh-CN"/>
              </w:rPr>
            </w:pPr>
            <w:r>
              <w:rPr>
                <w:rFonts w:hint="eastAsia" w:ascii="仿宋_GB2312" w:hAnsi="宋体" w:eastAsia="仿宋_GB2312" w:cs="Times New Roman"/>
                <w:color w:val="000000"/>
                <w:sz w:val="18"/>
                <w:szCs w:val="18"/>
                <w:lang w:val="en-US" w:eastAsia="zh-CN"/>
              </w:rPr>
              <w:t>联系方式</w:t>
            </w:r>
          </w:p>
        </w:tc>
        <w:tc>
          <w:tcPr>
            <w:tcW w:w="1250" w:type="dxa"/>
            <w:vAlign w:val="center"/>
          </w:tcPr>
          <w:p>
            <w:pPr>
              <w:rPr>
                <w:rFonts w:hint="eastAsia" w:ascii="仿宋_GB2312" w:hAnsi="宋体" w:eastAsia="仿宋_GB2312" w:cs="Times New Roman"/>
                <w:color w:val="000000"/>
                <w:sz w:val="18"/>
                <w:szCs w:val="18"/>
                <w:lang w:val="en-US" w:eastAsia="zh-CN"/>
              </w:rPr>
            </w:pPr>
            <w:r>
              <w:rPr>
                <w:rFonts w:hint="eastAsia" w:ascii="仿宋_GB2312" w:hAnsi="宋体" w:eastAsia="仿宋_GB2312" w:cs="Times New Roman"/>
                <w:color w:val="000000"/>
                <w:sz w:val="18"/>
                <w:szCs w:val="18"/>
                <w:lang w:val="en-US" w:eastAsia="zh-CN"/>
              </w:rPr>
              <w:t>《国务院关于进一步健全特困人员救助供养制度的意见》（国发〔2016〕14号）等相关政策法规文件</w:t>
            </w:r>
          </w:p>
        </w:tc>
        <w:tc>
          <w:tcPr>
            <w:tcW w:w="1183" w:type="dxa"/>
            <w:vAlign w:val="center"/>
          </w:tcPr>
          <w:p>
            <w:pPr>
              <w:rPr>
                <w:rFonts w:hint="eastAsia" w:ascii="仿宋_GB2312" w:hAnsi="宋体" w:eastAsia="仿宋_GB2312" w:cs="Times New Roman"/>
                <w:color w:val="000000"/>
                <w:sz w:val="18"/>
                <w:szCs w:val="18"/>
                <w:lang w:val="en-US" w:eastAsia="zh-CN"/>
              </w:rPr>
            </w:pPr>
            <w:r>
              <w:rPr>
                <w:rFonts w:hint="eastAsia" w:ascii="仿宋_GB2312" w:hAnsi="宋体" w:eastAsia="仿宋_GB2312" w:cs="Times New Roman"/>
                <w:color w:val="000000"/>
                <w:sz w:val="18"/>
                <w:szCs w:val="18"/>
                <w:lang w:val="en-US" w:eastAsia="zh-CN"/>
              </w:rPr>
              <w:t>制定或获取信息之日起10个工作日内</w:t>
            </w:r>
          </w:p>
        </w:tc>
        <w:tc>
          <w:tcPr>
            <w:tcW w:w="1243" w:type="dxa"/>
            <w:vAlign w:val="center"/>
          </w:tcPr>
          <w:p>
            <w:pPr>
              <w:rPr>
                <w:rFonts w:hint="eastAsia" w:ascii="仿宋_GB2312" w:hAnsi="宋体" w:eastAsia="仿宋_GB2312" w:cs="Times New Roman"/>
                <w:color w:val="000000"/>
                <w:sz w:val="18"/>
                <w:szCs w:val="18"/>
                <w:lang w:val="en-US" w:eastAsia="zh-CN"/>
              </w:rPr>
            </w:pPr>
            <w:r>
              <w:rPr>
                <w:rFonts w:hint="eastAsia" w:ascii="仿宋_GB2312" w:hAnsi="宋体" w:eastAsia="仿宋_GB2312" w:cs="Times New Roman"/>
                <w:color w:val="000000"/>
                <w:sz w:val="18"/>
                <w:szCs w:val="18"/>
                <w:lang w:val="en-US" w:eastAsia="zh-CN"/>
              </w:rPr>
              <w:t>县级人民政府民政部门、乡镇人民政府（街道办事处）</w:t>
            </w:r>
          </w:p>
        </w:tc>
        <w:tc>
          <w:tcPr>
            <w:tcW w:w="3578" w:type="dxa"/>
            <w:vAlign w:val="center"/>
          </w:tcPr>
          <w:p>
            <w:pPr>
              <w:rPr>
                <w:rFonts w:hint="eastAsia" w:ascii="仿宋_GB2312" w:hAnsi="宋体" w:eastAsia="仿宋_GB2312" w:cs="Times New Roman"/>
                <w:color w:val="000000"/>
                <w:sz w:val="18"/>
                <w:szCs w:val="18"/>
                <w:lang w:val="en-US" w:eastAsia="zh-CN"/>
              </w:rPr>
            </w:pPr>
            <w:r>
              <w:rPr>
                <w:rFonts w:hint="eastAsia" w:ascii="仿宋_GB2312" w:hAnsi="宋体" w:eastAsia="仿宋_GB2312" w:cs="Times New Roman"/>
                <w:color w:val="000000"/>
                <w:sz w:val="18"/>
                <w:szCs w:val="18"/>
                <w:lang w:val="en-US" w:eastAsia="zh-CN"/>
              </w:rPr>
              <w:t>■政府网站  □政府公报</w:t>
            </w:r>
          </w:p>
          <w:p>
            <w:pPr>
              <w:rPr>
                <w:rFonts w:hint="eastAsia" w:ascii="仿宋_GB2312" w:hAnsi="宋体" w:eastAsia="仿宋_GB2312" w:cs="Times New Roman"/>
                <w:color w:val="000000"/>
                <w:sz w:val="18"/>
                <w:szCs w:val="18"/>
                <w:lang w:val="en-US" w:eastAsia="zh-CN"/>
              </w:rPr>
            </w:pPr>
            <w:r>
              <w:rPr>
                <w:rFonts w:hint="eastAsia" w:ascii="仿宋_GB2312" w:hAnsi="宋体" w:eastAsia="仿宋_GB2312" w:cs="Times New Roman"/>
                <w:color w:val="000000"/>
                <w:sz w:val="18"/>
                <w:szCs w:val="18"/>
                <w:lang w:val="en-US" w:eastAsia="zh-CN"/>
              </w:rPr>
              <w:t>□两微一端  □发布会/听证会</w:t>
            </w:r>
          </w:p>
          <w:p>
            <w:pPr>
              <w:rPr>
                <w:rFonts w:hint="eastAsia" w:ascii="仿宋_GB2312" w:hAnsi="宋体" w:eastAsia="仿宋_GB2312" w:cs="Times New Roman"/>
                <w:color w:val="000000"/>
                <w:sz w:val="18"/>
                <w:szCs w:val="18"/>
                <w:lang w:val="en-US" w:eastAsia="zh-CN"/>
              </w:rPr>
            </w:pPr>
            <w:r>
              <w:rPr>
                <w:rFonts w:hint="eastAsia" w:ascii="仿宋_GB2312" w:hAnsi="宋体" w:eastAsia="仿宋_GB2312" w:cs="Times New Roman"/>
                <w:color w:val="000000"/>
                <w:sz w:val="18"/>
                <w:szCs w:val="18"/>
                <w:lang w:val="en-US" w:eastAsia="zh-CN"/>
              </w:rPr>
              <w:t>□广播电视  □纸质媒体</w:t>
            </w:r>
          </w:p>
          <w:p>
            <w:pPr>
              <w:rPr>
                <w:rFonts w:hint="eastAsia" w:ascii="仿宋_GB2312" w:hAnsi="宋体" w:eastAsia="仿宋_GB2312" w:cs="Times New Roman"/>
                <w:color w:val="000000"/>
                <w:sz w:val="18"/>
                <w:szCs w:val="18"/>
                <w:lang w:val="en-US" w:eastAsia="zh-CN"/>
              </w:rPr>
            </w:pPr>
            <w:r>
              <w:rPr>
                <w:rFonts w:hint="eastAsia" w:ascii="仿宋_GB2312" w:hAnsi="宋体" w:eastAsia="仿宋_GB2312" w:cs="Times New Roman"/>
                <w:color w:val="000000"/>
                <w:sz w:val="18"/>
                <w:szCs w:val="18"/>
                <w:lang w:val="en-US" w:eastAsia="zh-CN"/>
              </w:rPr>
              <w:t>■公开查阅点■政务服务中心</w:t>
            </w:r>
          </w:p>
          <w:p>
            <w:pPr>
              <w:rPr>
                <w:rFonts w:hint="eastAsia" w:ascii="仿宋_GB2312" w:hAnsi="宋体" w:eastAsia="仿宋_GB2312" w:cs="Times New Roman"/>
                <w:color w:val="000000"/>
                <w:sz w:val="18"/>
                <w:szCs w:val="18"/>
                <w:lang w:val="en-US" w:eastAsia="zh-CN"/>
              </w:rPr>
            </w:pPr>
            <w:r>
              <w:rPr>
                <w:rFonts w:hint="eastAsia" w:ascii="仿宋_GB2312" w:hAnsi="宋体" w:eastAsia="仿宋_GB2312" w:cs="Times New Roman"/>
                <w:color w:val="000000"/>
                <w:sz w:val="18"/>
                <w:szCs w:val="18"/>
                <w:lang w:val="en-US" w:eastAsia="zh-CN"/>
              </w:rPr>
              <w:t>□便民服务站□入户/现场</w:t>
            </w:r>
          </w:p>
          <w:p>
            <w:pPr>
              <w:rPr>
                <w:rFonts w:hint="eastAsia" w:ascii="仿宋_GB2312" w:hAnsi="宋体" w:eastAsia="仿宋_GB2312" w:cs="Times New Roman"/>
                <w:color w:val="000000"/>
                <w:sz w:val="18"/>
                <w:szCs w:val="18"/>
                <w:lang w:val="en-US" w:eastAsia="zh-CN"/>
              </w:rPr>
            </w:pPr>
            <w:r>
              <w:rPr>
                <w:rFonts w:hint="eastAsia" w:ascii="仿宋_GB2312" w:hAnsi="宋体" w:eastAsia="仿宋_GB2312" w:cs="Times New Roman"/>
                <w:color w:val="000000"/>
                <w:sz w:val="18"/>
                <w:szCs w:val="18"/>
                <w:lang w:val="en-US" w:eastAsia="zh-CN"/>
              </w:rPr>
              <w:t>□社区/企事业单位/村公示栏（电子屏）</w:t>
            </w:r>
          </w:p>
          <w:p>
            <w:pPr>
              <w:rPr>
                <w:rFonts w:hint="eastAsia" w:ascii="仿宋_GB2312" w:hAnsi="宋体" w:eastAsia="仿宋_GB2312" w:cs="Times New Roman"/>
                <w:color w:val="000000"/>
                <w:sz w:val="18"/>
                <w:szCs w:val="18"/>
                <w:lang w:val="en-US" w:eastAsia="zh-CN"/>
              </w:rPr>
            </w:pPr>
            <w:r>
              <w:rPr>
                <w:rFonts w:hint="eastAsia" w:ascii="仿宋_GB2312" w:hAnsi="宋体" w:eastAsia="仿宋_GB2312" w:cs="Times New Roman"/>
                <w:color w:val="000000"/>
                <w:sz w:val="18"/>
                <w:szCs w:val="18"/>
                <w:lang w:val="en-US" w:eastAsia="zh-CN"/>
              </w:rPr>
              <w:t>□精准推送  □其他</w:t>
            </w:r>
          </w:p>
        </w:tc>
        <w:tc>
          <w:tcPr>
            <w:tcW w:w="778" w:type="dxa"/>
            <w:vAlign w:val="center"/>
          </w:tcPr>
          <w:p>
            <w:pPr>
              <w:rPr>
                <w:rFonts w:hint="eastAsia" w:ascii="仿宋_GB2312" w:hAnsi="宋体" w:eastAsia="仿宋_GB2312" w:cs="Times New Roman"/>
                <w:color w:val="000000"/>
                <w:sz w:val="18"/>
                <w:szCs w:val="18"/>
                <w:lang w:val="en-US" w:eastAsia="zh-CN"/>
              </w:rPr>
            </w:pPr>
            <w:r>
              <w:rPr>
                <w:rFonts w:hint="eastAsia" w:ascii="仿宋_GB2312" w:hAnsi="宋体" w:eastAsia="仿宋_GB2312" w:cs="Times New Roman"/>
                <w:color w:val="000000"/>
                <w:sz w:val="18"/>
                <w:szCs w:val="18"/>
                <w:lang w:val="en-US" w:eastAsia="zh-CN"/>
              </w:rPr>
              <w:t>√</w:t>
            </w:r>
          </w:p>
        </w:tc>
        <w:tc>
          <w:tcPr>
            <w:tcW w:w="817" w:type="dxa"/>
            <w:vAlign w:val="center"/>
          </w:tcPr>
          <w:p>
            <w:pPr>
              <w:rPr>
                <w:rFonts w:hint="eastAsia" w:ascii="仿宋_GB2312" w:hAnsi="宋体" w:eastAsia="仿宋_GB2312" w:cs="Times New Roman"/>
                <w:color w:val="000000"/>
                <w:sz w:val="18"/>
                <w:szCs w:val="18"/>
                <w:lang w:val="en-US" w:eastAsia="zh-CN"/>
              </w:rPr>
            </w:pPr>
          </w:p>
        </w:tc>
        <w:tc>
          <w:tcPr>
            <w:tcW w:w="749" w:type="dxa"/>
            <w:vAlign w:val="center"/>
          </w:tcPr>
          <w:p>
            <w:pPr>
              <w:rPr>
                <w:rFonts w:hint="eastAsia" w:ascii="仿宋_GB2312" w:hAnsi="宋体" w:eastAsia="仿宋_GB2312" w:cs="Times New Roman"/>
                <w:color w:val="000000"/>
                <w:sz w:val="18"/>
                <w:szCs w:val="18"/>
                <w:lang w:val="en-US" w:eastAsia="zh-CN"/>
              </w:rPr>
            </w:pPr>
            <w:r>
              <w:rPr>
                <w:rFonts w:hint="eastAsia" w:ascii="仿宋_GB2312" w:hAnsi="宋体" w:eastAsia="仿宋_GB2312" w:cs="Times New Roman"/>
                <w:color w:val="000000"/>
                <w:sz w:val="18"/>
                <w:szCs w:val="18"/>
                <w:lang w:val="en-US" w:eastAsia="zh-CN"/>
              </w:rPr>
              <w:t>√</w:t>
            </w:r>
          </w:p>
        </w:tc>
        <w:tc>
          <w:tcPr>
            <w:tcW w:w="737" w:type="dxa"/>
            <w:vAlign w:val="center"/>
          </w:tcPr>
          <w:p>
            <w:pPr>
              <w:rPr>
                <w:rFonts w:hint="eastAsia" w:ascii="仿宋_GB2312" w:hAnsi="宋体" w:eastAsia="仿宋_GB2312" w:cs="Times New Roman"/>
                <w:color w:val="000000"/>
                <w:sz w:val="18"/>
                <w:szCs w:val="18"/>
                <w:lang w:val="en-US" w:eastAsia="zh-CN"/>
              </w:rPr>
            </w:pPr>
          </w:p>
        </w:tc>
        <w:tc>
          <w:tcPr>
            <w:tcW w:w="764" w:type="dxa"/>
            <w:vAlign w:val="center"/>
          </w:tcPr>
          <w:p>
            <w:pPr>
              <w:rPr>
                <w:rFonts w:hint="eastAsia" w:ascii="仿宋_GB2312" w:hAnsi="宋体" w:eastAsia="仿宋_GB2312" w:cs="Times New Roman"/>
                <w:color w:val="000000"/>
                <w:sz w:val="18"/>
                <w:szCs w:val="18"/>
                <w:lang w:val="en-US" w:eastAsia="zh-CN"/>
              </w:rPr>
            </w:pPr>
            <w:r>
              <w:rPr>
                <w:rFonts w:hint="eastAsia" w:ascii="仿宋_GB2312" w:hAnsi="宋体" w:eastAsia="仿宋_GB2312" w:cs="Times New Roman"/>
                <w:color w:val="000000"/>
                <w:sz w:val="18"/>
                <w:szCs w:val="18"/>
                <w:lang w:val="en-US" w:eastAsia="zh-CN"/>
              </w:rPr>
              <w:t>√</w:t>
            </w:r>
          </w:p>
        </w:tc>
        <w:tc>
          <w:tcPr>
            <w:tcW w:w="736" w:type="dxa"/>
            <w:vAlign w:val="center"/>
          </w:tcPr>
          <w:p>
            <w:pPr>
              <w:rPr>
                <w:rFonts w:hint="eastAsia" w:ascii="仿宋_GB2312" w:hAnsi="宋体" w:eastAsia="仿宋_GB2312" w:cs="Times New Roman"/>
                <w:color w:val="000000"/>
                <w:sz w:val="18"/>
                <w:szCs w:val="18"/>
                <w:lang w:val="en-US" w:eastAsia="zh-CN"/>
              </w:rPr>
            </w:pPr>
            <w:r>
              <w:rPr>
                <w:rFonts w:hint="eastAsia" w:ascii="仿宋_GB2312" w:hAnsi="宋体" w:eastAsia="仿宋_GB2312" w:cs="Times New Roman"/>
                <w:color w:val="000000"/>
                <w:sz w:val="18"/>
                <w:szCs w:val="18"/>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14" w:hRule="atLeast"/>
          <w:jc w:val="center"/>
        </w:trPr>
        <w:tc>
          <w:tcPr>
            <w:tcW w:w="469" w:type="dxa"/>
            <w:vAlign w:val="center"/>
          </w:tcPr>
          <w:p>
            <w:pPr>
              <w:rPr>
                <w:rFonts w:hint="eastAsia" w:ascii="仿宋_GB2312" w:hAnsi="宋体" w:eastAsia="仿宋_GB2312" w:cs="Times New Roman"/>
                <w:color w:val="000000"/>
                <w:sz w:val="18"/>
                <w:szCs w:val="18"/>
                <w:lang w:val="en-US" w:eastAsia="zh-CN"/>
              </w:rPr>
            </w:pPr>
            <w:r>
              <w:rPr>
                <w:rFonts w:hint="eastAsia" w:ascii="仿宋_GB2312" w:hAnsi="宋体" w:eastAsia="仿宋_GB2312" w:cs="Times New Roman"/>
                <w:color w:val="000000"/>
                <w:sz w:val="18"/>
                <w:szCs w:val="18"/>
                <w:lang w:val="en-US" w:eastAsia="zh-CN"/>
              </w:rPr>
              <w:t>9</w:t>
            </w:r>
          </w:p>
        </w:tc>
        <w:tc>
          <w:tcPr>
            <w:tcW w:w="713" w:type="dxa"/>
            <w:vMerge w:val="continue"/>
            <w:vAlign w:val="center"/>
          </w:tcPr>
          <w:p>
            <w:pPr>
              <w:rPr>
                <w:rFonts w:hint="eastAsia" w:ascii="仿宋_GB2312" w:hAnsi="宋体" w:eastAsia="仿宋_GB2312" w:cs="Times New Roman"/>
                <w:color w:val="000000"/>
                <w:sz w:val="18"/>
                <w:szCs w:val="18"/>
                <w:lang w:val="en-US" w:eastAsia="zh-CN"/>
              </w:rPr>
            </w:pPr>
          </w:p>
        </w:tc>
        <w:tc>
          <w:tcPr>
            <w:tcW w:w="775" w:type="dxa"/>
            <w:vAlign w:val="center"/>
          </w:tcPr>
          <w:p>
            <w:pPr>
              <w:rPr>
                <w:rFonts w:hint="eastAsia" w:ascii="仿宋_GB2312" w:hAnsi="宋体" w:eastAsia="仿宋_GB2312" w:cs="Times New Roman"/>
                <w:color w:val="000000"/>
                <w:sz w:val="18"/>
                <w:szCs w:val="18"/>
                <w:lang w:val="en-US" w:eastAsia="zh-CN"/>
              </w:rPr>
            </w:pPr>
            <w:r>
              <w:rPr>
                <w:rFonts w:hint="eastAsia" w:ascii="仿宋_GB2312" w:hAnsi="宋体" w:eastAsia="仿宋_GB2312" w:cs="Times New Roman"/>
                <w:color w:val="000000"/>
                <w:sz w:val="18"/>
                <w:szCs w:val="18"/>
                <w:lang w:val="en-US" w:eastAsia="zh-CN"/>
              </w:rPr>
              <w:t>审核信息</w:t>
            </w:r>
          </w:p>
        </w:tc>
        <w:tc>
          <w:tcPr>
            <w:tcW w:w="2287" w:type="dxa"/>
            <w:vAlign w:val="center"/>
          </w:tcPr>
          <w:p>
            <w:pPr>
              <w:rPr>
                <w:rFonts w:hint="eastAsia" w:ascii="仿宋_GB2312" w:hAnsi="宋体" w:eastAsia="仿宋_GB2312" w:cs="Times New Roman"/>
                <w:color w:val="000000"/>
                <w:sz w:val="18"/>
                <w:szCs w:val="18"/>
                <w:lang w:val="en-US" w:eastAsia="zh-CN"/>
              </w:rPr>
            </w:pPr>
            <w:r>
              <w:rPr>
                <w:rFonts w:hint="eastAsia" w:ascii="仿宋_GB2312" w:hAnsi="宋体" w:eastAsia="仿宋_GB2312" w:cs="Times New Roman"/>
                <w:color w:val="000000"/>
                <w:sz w:val="18"/>
                <w:szCs w:val="18"/>
                <w:lang w:val="en-US" w:eastAsia="zh-CN"/>
              </w:rPr>
              <w:t>初审对象名单及相关信息</w:t>
            </w:r>
          </w:p>
          <w:p>
            <w:pPr>
              <w:rPr>
                <w:rFonts w:hint="eastAsia" w:ascii="仿宋_GB2312" w:hAnsi="宋体" w:eastAsia="仿宋_GB2312" w:cs="Times New Roman"/>
                <w:color w:val="000000"/>
                <w:sz w:val="18"/>
                <w:szCs w:val="18"/>
                <w:lang w:val="en-US" w:eastAsia="zh-CN"/>
              </w:rPr>
            </w:pPr>
            <w:r>
              <w:rPr>
                <w:rFonts w:hint="eastAsia" w:ascii="仿宋_GB2312" w:hAnsi="宋体" w:eastAsia="仿宋_GB2312" w:cs="Times New Roman"/>
                <w:color w:val="000000"/>
                <w:sz w:val="18"/>
                <w:szCs w:val="18"/>
                <w:lang w:val="en-US" w:eastAsia="zh-CN"/>
              </w:rPr>
              <w:t>终止供养名单</w:t>
            </w:r>
          </w:p>
        </w:tc>
        <w:tc>
          <w:tcPr>
            <w:tcW w:w="1250" w:type="dxa"/>
            <w:vAlign w:val="center"/>
          </w:tcPr>
          <w:p>
            <w:pPr>
              <w:rPr>
                <w:rFonts w:hint="eastAsia" w:ascii="仿宋_GB2312" w:hAnsi="宋体" w:eastAsia="仿宋_GB2312" w:cs="Times New Roman"/>
                <w:color w:val="000000"/>
                <w:sz w:val="18"/>
                <w:szCs w:val="18"/>
                <w:lang w:val="en-US" w:eastAsia="zh-CN"/>
              </w:rPr>
            </w:pPr>
            <w:r>
              <w:rPr>
                <w:rFonts w:hint="eastAsia" w:ascii="仿宋_GB2312" w:hAnsi="宋体" w:eastAsia="仿宋_GB2312" w:cs="Times New Roman"/>
                <w:color w:val="000000"/>
                <w:sz w:val="18"/>
                <w:szCs w:val="18"/>
                <w:lang w:val="en-US" w:eastAsia="zh-CN"/>
              </w:rPr>
              <w:t>《国务院关于进一步健全特困人员救助供养制度的意见》（国发〔2016〕14号）等相关政策法规文件</w:t>
            </w:r>
          </w:p>
        </w:tc>
        <w:tc>
          <w:tcPr>
            <w:tcW w:w="1183" w:type="dxa"/>
            <w:vAlign w:val="center"/>
          </w:tcPr>
          <w:p>
            <w:pPr>
              <w:rPr>
                <w:rFonts w:hint="eastAsia" w:ascii="仿宋_GB2312" w:hAnsi="宋体" w:eastAsia="仿宋_GB2312" w:cs="Times New Roman"/>
                <w:color w:val="000000"/>
                <w:sz w:val="18"/>
                <w:szCs w:val="18"/>
                <w:lang w:val="en-US" w:eastAsia="zh-CN"/>
              </w:rPr>
            </w:pPr>
            <w:r>
              <w:rPr>
                <w:rFonts w:hint="eastAsia" w:ascii="仿宋_GB2312" w:hAnsi="宋体" w:eastAsia="仿宋_GB2312" w:cs="Times New Roman"/>
                <w:color w:val="000000"/>
                <w:sz w:val="18"/>
                <w:szCs w:val="18"/>
                <w:lang w:val="en-US" w:eastAsia="zh-CN"/>
              </w:rPr>
              <w:t>制定或获取信息之日起10个工作日内，公示7天</w:t>
            </w:r>
          </w:p>
        </w:tc>
        <w:tc>
          <w:tcPr>
            <w:tcW w:w="1243" w:type="dxa"/>
            <w:vAlign w:val="center"/>
          </w:tcPr>
          <w:p>
            <w:pPr>
              <w:rPr>
                <w:rFonts w:hint="eastAsia" w:ascii="仿宋_GB2312" w:hAnsi="宋体" w:eastAsia="仿宋_GB2312" w:cs="Times New Roman"/>
                <w:color w:val="000000"/>
                <w:sz w:val="18"/>
                <w:szCs w:val="18"/>
                <w:lang w:val="en-US" w:eastAsia="zh-CN"/>
              </w:rPr>
            </w:pPr>
            <w:r>
              <w:rPr>
                <w:rFonts w:hint="eastAsia" w:ascii="仿宋_GB2312" w:hAnsi="宋体" w:eastAsia="仿宋_GB2312" w:cs="Times New Roman"/>
                <w:color w:val="000000"/>
                <w:sz w:val="18"/>
                <w:szCs w:val="18"/>
                <w:lang w:val="en-US" w:eastAsia="zh-CN"/>
              </w:rPr>
              <w:t>乡镇人民政府（街道办事处）</w:t>
            </w:r>
          </w:p>
        </w:tc>
        <w:tc>
          <w:tcPr>
            <w:tcW w:w="3578" w:type="dxa"/>
            <w:vAlign w:val="center"/>
          </w:tcPr>
          <w:p>
            <w:pPr>
              <w:rPr>
                <w:rFonts w:hint="eastAsia" w:ascii="仿宋_GB2312" w:hAnsi="宋体" w:eastAsia="仿宋_GB2312" w:cs="Times New Roman"/>
                <w:color w:val="000000"/>
                <w:sz w:val="18"/>
                <w:szCs w:val="18"/>
                <w:lang w:val="en-US" w:eastAsia="zh-CN"/>
              </w:rPr>
            </w:pPr>
            <w:r>
              <w:rPr>
                <w:rFonts w:hint="eastAsia" w:ascii="仿宋_GB2312" w:hAnsi="宋体" w:eastAsia="仿宋_GB2312" w:cs="Times New Roman"/>
                <w:color w:val="000000"/>
                <w:sz w:val="18"/>
                <w:szCs w:val="18"/>
                <w:lang w:val="en-US" w:eastAsia="zh-CN"/>
              </w:rPr>
              <w:t>□政府网站  □政府公报</w:t>
            </w:r>
          </w:p>
          <w:p>
            <w:pPr>
              <w:rPr>
                <w:rFonts w:hint="eastAsia" w:ascii="仿宋_GB2312" w:hAnsi="宋体" w:eastAsia="仿宋_GB2312" w:cs="Times New Roman"/>
                <w:color w:val="000000"/>
                <w:sz w:val="18"/>
                <w:szCs w:val="18"/>
                <w:lang w:val="en-US" w:eastAsia="zh-CN"/>
              </w:rPr>
            </w:pPr>
            <w:r>
              <w:rPr>
                <w:rFonts w:hint="eastAsia" w:ascii="仿宋_GB2312" w:hAnsi="宋体" w:eastAsia="仿宋_GB2312" w:cs="Times New Roman"/>
                <w:color w:val="000000"/>
                <w:sz w:val="18"/>
                <w:szCs w:val="18"/>
                <w:lang w:val="en-US" w:eastAsia="zh-CN"/>
              </w:rPr>
              <w:t>□两微一端  □发布会/听证会</w:t>
            </w:r>
          </w:p>
          <w:p>
            <w:pPr>
              <w:rPr>
                <w:rFonts w:hint="eastAsia" w:ascii="仿宋_GB2312" w:hAnsi="宋体" w:eastAsia="仿宋_GB2312" w:cs="Times New Roman"/>
                <w:color w:val="000000"/>
                <w:sz w:val="18"/>
                <w:szCs w:val="18"/>
                <w:lang w:val="en-US" w:eastAsia="zh-CN"/>
              </w:rPr>
            </w:pPr>
            <w:r>
              <w:rPr>
                <w:rFonts w:hint="eastAsia" w:ascii="仿宋_GB2312" w:hAnsi="宋体" w:eastAsia="仿宋_GB2312" w:cs="Times New Roman"/>
                <w:color w:val="000000"/>
                <w:sz w:val="18"/>
                <w:szCs w:val="18"/>
                <w:lang w:val="en-US" w:eastAsia="zh-CN"/>
              </w:rPr>
              <w:t>□广播电视  □纸质媒体</w:t>
            </w:r>
          </w:p>
          <w:p>
            <w:pPr>
              <w:rPr>
                <w:rFonts w:hint="eastAsia" w:ascii="仿宋_GB2312" w:hAnsi="宋体" w:eastAsia="仿宋_GB2312" w:cs="Times New Roman"/>
                <w:color w:val="000000"/>
                <w:sz w:val="18"/>
                <w:szCs w:val="18"/>
                <w:lang w:val="en-US" w:eastAsia="zh-CN"/>
              </w:rPr>
            </w:pPr>
            <w:r>
              <w:rPr>
                <w:rFonts w:hint="eastAsia" w:ascii="仿宋_GB2312" w:hAnsi="宋体" w:eastAsia="仿宋_GB2312" w:cs="Times New Roman"/>
                <w:color w:val="000000"/>
                <w:sz w:val="18"/>
                <w:szCs w:val="18"/>
                <w:lang w:val="en-US" w:eastAsia="zh-CN"/>
              </w:rPr>
              <w:t>□公开查阅点□政务服务中心</w:t>
            </w:r>
          </w:p>
          <w:p>
            <w:pPr>
              <w:rPr>
                <w:rFonts w:hint="eastAsia" w:ascii="仿宋_GB2312" w:hAnsi="宋体" w:eastAsia="仿宋_GB2312" w:cs="Times New Roman"/>
                <w:color w:val="000000"/>
                <w:sz w:val="18"/>
                <w:szCs w:val="18"/>
                <w:lang w:val="en-US" w:eastAsia="zh-CN"/>
              </w:rPr>
            </w:pPr>
            <w:r>
              <w:rPr>
                <w:rFonts w:hint="eastAsia" w:ascii="仿宋_GB2312" w:hAnsi="宋体" w:eastAsia="仿宋_GB2312" w:cs="Times New Roman"/>
                <w:color w:val="000000"/>
                <w:sz w:val="18"/>
                <w:szCs w:val="18"/>
                <w:lang w:val="en-US" w:eastAsia="zh-CN"/>
              </w:rPr>
              <w:t>□便民服务站□入户/现场</w:t>
            </w:r>
          </w:p>
          <w:p>
            <w:pPr>
              <w:rPr>
                <w:rFonts w:hint="eastAsia" w:ascii="仿宋_GB2312" w:hAnsi="宋体" w:eastAsia="仿宋_GB2312" w:cs="Times New Roman"/>
                <w:color w:val="000000"/>
                <w:sz w:val="18"/>
                <w:szCs w:val="18"/>
                <w:lang w:val="en-US" w:eastAsia="zh-CN"/>
              </w:rPr>
            </w:pPr>
            <w:r>
              <w:rPr>
                <w:rFonts w:hint="eastAsia" w:ascii="仿宋_GB2312" w:hAnsi="宋体" w:eastAsia="仿宋_GB2312" w:cs="Times New Roman"/>
                <w:color w:val="000000"/>
                <w:sz w:val="18"/>
                <w:szCs w:val="18"/>
                <w:lang w:val="en-US" w:eastAsia="zh-CN"/>
              </w:rPr>
              <w:t>■社区/企事业单位/村公示栏（电子屏）</w:t>
            </w:r>
          </w:p>
          <w:p>
            <w:pPr>
              <w:rPr>
                <w:rFonts w:hint="eastAsia" w:ascii="仿宋_GB2312" w:hAnsi="宋体" w:eastAsia="仿宋_GB2312" w:cs="Times New Roman"/>
                <w:color w:val="000000"/>
                <w:sz w:val="18"/>
                <w:szCs w:val="18"/>
                <w:lang w:val="en-US" w:eastAsia="zh-CN"/>
              </w:rPr>
            </w:pPr>
            <w:r>
              <w:rPr>
                <w:rFonts w:hint="eastAsia" w:ascii="仿宋_GB2312" w:hAnsi="宋体" w:eastAsia="仿宋_GB2312" w:cs="Times New Roman"/>
                <w:color w:val="000000"/>
                <w:sz w:val="18"/>
                <w:szCs w:val="18"/>
                <w:lang w:val="en-US" w:eastAsia="zh-CN"/>
              </w:rPr>
              <w:t>□精准推送  □其他</w:t>
            </w:r>
          </w:p>
        </w:tc>
        <w:tc>
          <w:tcPr>
            <w:tcW w:w="778" w:type="dxa"/>
            <w:vAlign w:val="center"/>
          </w:tcPr>
          <w:p>
            <w:pPr>
              <w:rPr>
                <w:rFonts w:hint="eastAsia" w:ascii="仿宋_GB2312" w:hAnsi="宋体" w:eastAsia="仿宋_GB2312" w:cs="Times New Roman"/>
                <w:color w:val="000000"/>
                <w:sz w:val="18"/>
                <w:szCs w:val="18"/>
                <w:lang w:val="en-US" w:eastAsia="zh-CN"/>
              </w:rPr>
            </w:pPr>
            <w:r>
              <w:rPr>
                <w:rFonts w:hint="eastAsia" w:ascii="仿宋_GB2312" w:hAnsi="宋体" w:eastAsia="仿宋_GB2312" w:cs="Times New Roman"/>
                <w:color w:val="000000"/>
                <w:sz w:val="18"/>
                <w:szCs w:val="18"/>
                <w:lang w:val="en-US" w:eastAsia="zh-CN"/>
              </w:rPr>
              <w:t>√</w:t>
            </w:r>
          </w:p>
        </w:tc>
        <w:tc>
          <w:tcPr>
            <w:tcW w:w="817" w:type="dxa"/>
            <w:vAlign w:val="center"/>
          </w:tcPr>
          <w:p>
            <w:pPr>
              <w:rPr>
                <w:rFonts w:hint="eastAsia" w:ascii="仿宋_GB2312" w:hAnsi="宋体" w:eastAsia="仿宋_GB2312" w:cs="Times New Roman"/>
                <w:color w:val="000000"/>
                <w:sz w:val="18"/>
                <w:szCs w:val="18"/>
                <w:lang w:val="en-US" w:eastAsia="zh-CN"/>
              </w:rPr>
            </w:pPr>
          </w:p>
        </w:tc>
        <w:tc>
          <w:tcPr>
            <w:tcW w:w="749" w:type="dxa"/>
            <w:vAlign w:val="center"/>
          </w:tcPr>
          <w:p>
            <w:pPr>
              <w:rPr>
                <w:rFonts w:hint="eastAsia" w:ascii="仿宋_GB2312" w:hAnsi="宋体" w:eastAsia="仿宋_GB2312" w:cs="Times New Roman"/>
                <w:color w:val="000000"/>
                <w:sz w:val="18"/>
                <w:szCs w:val="18"/>
                <w:lang w:val="en-US" w:eastAsia="zh-CN"/>
              </w:rPr>
            </w:pPr>
            <w:r>
              <w:rPr>
                <w:rFonts w:hint="eastAsia" w:ascii="仿宋_GB2312" w:hAnsi="宋体" w:eastAsia="仿宋_GB2312" w:cs="Times New Roman"/>
                <w:color w:val="000000"/>
                <w:sz w:val="18"/>
                <w:szCs w:val="18"/>
                <w:lang w:val="en-US" w:eastAsia="zh-CN"/>
              </w:rPr>
              <w:t>√</w:t>
            </w:r>
          </w:p>
        </w:tc>
        <w:tc>
          <w:tcPr>
            <w:tcW w:w="737" w:type="dxa"/>
            <w:vAlign w:val="center"/>
          </w:tcPr>
          <w:p>
            <w:pPr>
              <w:rPr>
                <w:rFonts w:hint="eastAsia" w:ascii="仿宋_GB2312" w:hAnsi="宋体" w:eastAsia="仿宋_GB2312" w:cs="Times New Roman"/>
                <w:color w:val="000000"/>
                <w:sz w:val="18"/>
                <w:szCs w:val="18"/>
                <w:lang w:val="en-US" w:eastAsia="zh-CN"/>
              </w:rPr>
            </w:pPr>
          </w:p>
        </w:tc>
        <w:tc>
          <w:tcPr>
            <w:tcW w:w="764" w:type="dxa"/>
            <w:vAlign w:val="center"/>
          </w:tcPr>
          <w:p>
            <w:pPr>
              <w:rPr>
                <w:rFonts w:hint="eastAsia" w:ascii="仿宋_GB2312" w:hAnsi="宋体" w:eastAsia="仿宋_GB2312" w:cs="Times New Roman"/>
                <w:color w:val="000000"/>
                <w:sz w:val="18"/>
                <w:szCs w:val="18"/>
                <w:lang w:val="en-US" w:eastAsia="zh-CN"/>
              </w:rPr>
            </w:pPr>
          </w:p>
        </w:tc>
        <w:tc>
          <w:tcPr>
            <w:tcW w:w="736" w:type="dxa"/>
            <w:vAlign w:val="center"/>
          </w:tcPr>
          <w:p>
            <w:pPr>
              <w:rPr>
                <w:rFonts w:hint="eastAsia" w:ascii="仿宋_GB2312" w:hAnsi="宋体" w:eastAsia="仿宋_GB2312" w:cs="Times New Roman"/>
                <w:color w:val="000000"/>
                <w:sz w:val="18"/>
                <w:szCs w:val="18"/>
                <w:lang w:val="en-US" w:eastAsia="zh-CN"/>
              </w:rPr>
            </w:pPr>
            <w:r>
              <w:rPr>
                <w:rFonts w:hint="eastAsia" w:ascii="仿宋_GB2312" w:hAnsi="宋体" w:eastAsia="仿宋_GB2312" w:cs="Times New Roman"/>
                <w:color w:val="000000"/>
                <w:sz w:val="18"/>
                <w:szCs w:val="18"/>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398" w:hRule="atLeast"/>
          <w:jc w:val="center"/>
        </w:trPr>
        <w:tc>
          <w:tcPr>
            <w:tcW w:w="469" w:type="dxa"/>
            <w:vAlign w:val="center"/>
          </w:tcPr>
          <w:p>
            <w:pPr>
              <w:rPr>
                <w:rFonts w:hint="eastAsia" w:ascii="仿宋_GB2312" w:hAnsi="宋体" w:eastAsia="仿宋_GB2312" w:cs="Times New Roman"/>
                <w:color w:val="000000"/>
                <w:sz w:val="18"/>
                <w:szCs w:val="18"/>
                <w:lang w:val="en-US" w:eastAsia="zh-CN"/>
              </w:rPr>
            </w:pPr>
            <w:r>
              <w:rPr>
                <w:rFonts w:hint="eastAsia" w:ascii="仿宋_GB2312" w:hAnsi="宋体" w:eastAsia="仿宋_GB2312" w:cs="Times New Roman"/>
                <w:color w:val="000000"/>
                <w:sz w:val="18"/>
                <w:szCs w:val="18"/>
                <w:lang w:val="en-US" w:eastAsia="zh-CN"/>
              </w:rPr>
              <w:t>10</w:t>
            </w:r>
          </w:p>
        </w:tc>
        <w:tc>
          <w:tcPr>
            <w:tcW w:w="713" w:type="dxa"/>
            <w:vMerge w:val="continue"/>
            <w:vAlign w:val="center"/>
          </w:tcPr>
          <w:p>
            <w:pPr>
              <w:rPr>
                <w:rFonts w:hint="eastAsia" w:ascii="仿宋_GB2312" w:hAnsi="宋体" w:eastAsia="仿宋_GB2312" w:cs="Times New Roman"/>
                <w:color w:val="000000"/>
                <w:sz w:val="18"/>
                <w:szCs w:val="18"/>
                <w:lang w:val="en-US" w:eastAsia="zh-CN"/>
              </w:rPr>
            </w:pPr>
          </w:p>
        </w:tc>
        <w:tc>
          <w:tcPr>
            <w:tcW w:w="775" w:type="dxa"/>
            <w:vAlign w:val="center"/>
          </w:tcPr>
          <w:p>
            <w:pPr>
              <w:rPr>
                <w:rFonts w:hint="eastAsia" w:ascii="仿宋_GB2312" w:hAnsi="宋体" w:eastAsia="仿宋_GB2312" w:cs="Times New Roman"/>
                <w:color w:val="000000"/>
                <w:sz w:val="18"/>
                <w:szCs w:val="18"/>
                <w:lang w:val="en-US" w:eastAsia="zh-CN"/>
              </w:rPr>
            </w:pPr>
            <w:r>
              <w:rPr>
                <w:rFonts w:hint="eastAsia" w:ascii="仿宋_GB2312" w:hAnsi="宋体" w:eastAsia="仿宋_GB2312" w:cs="Times New Roman"/>
                <w:color w:val="000000"/>
                <w:sz w:val="18"/>
                <w:szCs w:val="18"/>
                <w:lang w:val="en-US" w:eastAsia="zh-CN"/>
              </w:rPr>
              <w:t>审批信息</w:t>
            </w:r>
          </w:p>
        </w:tc>
        <w:tc>
          <w:tcPr>
            <w:tcW w:w="2287" w:type="dxa"/>
            <w:vAlign w:val="center"/>
          </w:tcPr>
          <w:p>
            <w:pPr>
              <w:rPr>
                <w:rFonts w:hint="eastAsia" w:ascii="仿宋_GB2312" w:hAnsi="宋体" w:eastAsia="仿宋_GB2312" w:cs="Times New Roman"/>
                <w:color w:val="000000"/>
                <w:sz w:val="18"/>
                <w:szCs w:val="18"/>
                <w:lang w:val="en-US" w:eastAsia="zh-CN"/>
              </w:rPr>
            </w:pPr>
            <w:r>
              <w:rPr>
                <w:rFonts w:hint="eastAsia" w:ascii="仿宋_GB2312" w:hAnsi="宋体" w:eastAsia="仿宋_GB2312" w:cs="Times New Roman"/>
                <w:color w:val="000000"/>
                <w:sz w:val="18"/>
                <w:szCs w:val="18"/>
                <w:lang w:val="en-US" w:eastAsia="zh-CN"/>
              </w:rPr>
              <w:t>特困人员名单及相关信息</w:t>
            </w:r>
          </w:p>
        </w:tc>
        <w:tc>
          <w:tcPr>
            <w:tcW w:w="1250" w:type="dxa"/>
            <w:vAlign w:val="center"/>
          </w:tcPr>
          <w:p>
            <w:pPr>
              <w:rPr>
                <w:rFonts w:hint="eastAsia" w:ascii="仿宋_GB2312" w:hAnsi="宋体" w:eastAsia="仿宋_GB2312" w:cs="Times New Roman"/>
                <w:color w:val="000000"/>
                <w:sz w:val="18"/>
                <w:szCs w:val="18"/>
                <w:lang w:val="en-US" w:eastAsia="zh-CN"/>
              </w:rPr>
            </w:pPr>
            <w:r>
              <w:rPr>
                <w:rFonts w:hint="eastAsia" w:ascii="仿宋_GB2312" w:hAnsi="宋体" w:eastAsia="仿宋_GB2312" w:cs="Times New Roman"/>
                <w:color w:val="000000"/>
                <w:sz w:val="18"/>
                <w:szCs w:val="18"/>
                <w:lang w:val="en-US" w:eastAsia="zh-CN"/>
              </w:rPr>
              <w:t>《国务院关于进一步健全特困人员救助供养制度的意见》（国发〔2016〕14号）等相关政策法规文件</w:t>
            </w:r>
          </w:p>
        </w:tc>
        <w:tc>
          <w:tcPr>
            <w:tcW w:w="1183" w:type="dxa"/>
            <w:vAlign w:val="center"/>
          </w:tcPr>
          <w:p>
            <w:pPr>
              <w:rPr>
                <w:rFonts w:hint="eastAsia" w:ascii="仿宋_GB2312" w:hAnsi="宋体" w:eastAsia="仿宋_GB2312" w:cs="Times New Roman"/>
                <w:color w:val="000000"/>
                <w:sz w:val="18"/>
                <w:szCs w:val="18"/>
                <w:lang w:val="en-US" w:eastAsia="zh-CN"/>
              </w:rPr>
            </w:pPr>
            <w:r>
              <w:rPr>
                <w:rFonts w:hint="eastAsia" w:ascii="仿宋_GB2312" w:hAnsi="宋体" w:eastAsia="仿宋_GB2312" w:cs="Times New Roman"/>
                <w:color w:val="000000"/>
                <w:sz w:val="18"/>
                <w:szCs w:val="18"/>
                <w:lang w:val="en-US" w:eastAsia="zh-CN"/>
              </w:rPr>
              <w:t>制定或获取信息之日起10个工作日内</w:t>
            </w:r>
          </w:p>
        </w:tc>
        <w:tc>
          <w:tcPr>
            <w:tcW w:w="1243" w:type="dxa"/>
            <w:vAlign w:val="center"/>
          </w:tcPr>
          <w:p>
            <w:pPr>
              <w:rPr>
                <w:rFonts w:hint="eastAsia" w:ascii="仿宋_GB2312" w:hAnsi="宋体" w:eastAsia="仿宋_GB2312" w:cs="Times New Roman"/>
                <w:color w:val="000000"/>
                <w:sz w:val="18"/>
                <w:szCs w:val="18"/>
                <w:lang w:val="en-US" w:eastAsia="zh-CN"/>
              </w:rPr>
            </w:pPr>
            <w:r>
              <w:rPr>
                <w:rFonts w:hint="eastAsia" w:ascii="仿宋_GB2312" w:hAnsi="宋体" w:eastAsia="仿宋_GB2312" w:cs="Times New Roman"/>
                <w:color w:val="000000"/>
                <w:sz w:val="18"/>
                <w:szCs w:val="18"/>
                <w:lang w:val="en-US" w:eastAsia="zh-CN"/>
              </w:rPr>
              <w:t>县级人民政府民政部门、乡镇人民政府（街道办事处）</w:t>
            </w:r>
          </w:p>
        </w:tc>
        <w:tc>
          <w:tcPr>
            <w:tcW w:w="3578" w:type="dxa"/>
            <w:vAlign w:val="center"/>
          </w:tcPr>
          <w:p>
            <w:pPr>
              <w:rPr>
                <w:rFonts w:hint="eastAsia" w:ascii="仿宋_GB2312" w:hAnsi="宋体" w:eastAsia="仿宋_GB2312" w:cs="Times New Roman"/>
                <w:color w:val="000000"/>
                <w:sz w:val="18"/>
                <w:szCs w:val="18"/>
                <w:lang w:val="en-US" w:eastAsia="zh-CN"/>
              </w:rPr>
            </w:pPr>
            <w:r>
              <w:rPr>
                <w:rFonts w:hint="eastAsia" w:ascii="仿宋_GB2312" w:hAnsi="宋体" w:eastAsia="仿宋_GB2312" w:cs="Times New Roman"/>
                <w:color w:val="000000"/>
                <w:sz w:val="18"/>
                <w:szCs w:val="18"/>
                <w:lang w:val="en-US" w:eastAsia="zh-CN"/>
              </w:rPr>
              <w:t>■政府网站  □政府公报</w:t>
            </w:r>
          </w:p>
          <w:p>
            <w:pPr>
              <w:rPr>
                <w:rFonts w:hint="eastAsia" w:ascii="仿宋_GB2312" w:hAnsi="宋体" w:eastAsia="仿宋_GB2312" w:cs="Times New Roman"/>
                <w:color w:val="000000"/>
                <w:sz w:val="18"/>
                <w:szCs w:val="18"/>
                <w:lang w:val="en-US" w:eastAsia="zh-CN"/>
              </w:rPr>
            </w:pPr>
            <w:r>
              <w:rPr>
                <w:rFonts w:hint="eastAsia" w:ascii="仿宋_GB2312" w:hAnsi="宋体" w:eastAsia="仿宋_GB2312" w:cs="Times New Roman"/>
                <w:color w:val="000000"/>
                <w:sz w:val="18"/>
                <w:szCs w:val="18"/>
                <w:lang w:val="en-US" w:eastAsia="zh-CN"/>
              </w:rPr>
              <w:t>□两微一端  □发布会/听证会</w:t>
            </w:r>
          </w:p>
          <w:p>
            <w:pPr>
              <w:rPr>
                <w:rFonts w:hint="eastAsia" w:ascii="仿宋_GB2312" w:hAnsi="宋体" w:eastAsia="仿宋_GB2312" w:cs="Times New Roman"/>
                <w:color w:val="000000"/>
                <w:sz w:val="18"/>
                <w:szCs w:val="18"/>
                <w:lang w:val="en-US" w:eastAsia="zh-CN"/>
              </w:rPr>
            </w:pPr>
            <w:r>
              <w:rPr>
                <w:rFonts w:hint="eastAsia" w:ascii="仿宋_GB2312" w:hAnsi="宋体" w:eastAsia="仿宋_GB2312" w:cs="Times New Roman"/>
                <w:color w:val="000000"/>
                <w:sz w:val="18"/>
                <w:szCs w:val="18"/>
                <w:lang w:val="en-US" w:eastAsia="zh-CN"/>
              </w:rPr>
              <w:t>□广播电视  □纸质媒体</w:t>
            </w:r>
          </w:p>
          <w:p>
            <w:pPr>
              <w:rPr>
                <w:rFonts w:hint="eastAsia" w:ascii="仿宋_GB2312" w:hAnsi="宋体" w:eastAsia="仿宋_GB2312" w:cs="Times New Roman"/>
                <w:color w:val="000000"/>
                <w:sz w:val="18"/>
                <w:szCs w:val="18"/>
                <w:lang w:val="en-US" w:eastAsia="zh-CN"/>
              </w:rPr>
            </w:pPr>
            <w:r>
              <w:rPr>
                <w:rFonts w:hint="eastAsia" w:ascii="仿宋_GB2312" w:hAnsi="宋体" w:eastAsia="仿宋_GB2312" w:cs="Times New Roman"/>
                <w:color w:val="000000"/>
                <w:sz w:val="18"/>
                <w:szCs w:val="18"/>
                <w:lang w:val="en-US" w:eastAsia="zh-CN"/>
              </w:rPr>
              <w:t>□公开查阅点□政务服务中心</w:t>
            </w:r>
          </w:p>
          <w:p>
            <w:pPr>
              <w:rPr>
                <w:rFonts w:hint="eastAsia" w:ascii="仿宋_GB2312" w:hAnsi="宋体" w:eastAsia="仿宋_GB2312" w:cs="Times New Roman"/>
                <w:color w:val="000000"/>
                <w:sz w:val="18"/>
                <w:szCs w:val="18"/>
                <w:lang w:val="en-US" w:eastAsia="zh-CN"/>
              </w:rPr>
            </w:pPr>
            <w:r>
              <w:rPr>
                <w:rFonts w:hint="eastAsia" w:ascii="仿宋_GB2312" w:hAnsi="宋体" w:eastAsia="仿宋_GB2312" w:cs="Times New Roman"/>
                <w:color w:val="000000"/>
                <w:sz w:val="18"/>
                <w:szCs w:val="18"/>
                <w:lang w:val="en-US" w:eastAsia="zh-CN"/>
              </w:rPr>
              <w:t>□便民服务站□入户/现场</w:t>
            </w:r>
          </w:p>
          <w:p>
            <w:pPr>
              <w:rPr>
                <w:rFonts w:hint="eastAsia" w:ascii="仿宋_GB2312" w:hAnsi="宋体" w:eastAsia="仿宋_GB2312" w:cs="Times New Roman"/>
                <w:color w:val="000000"/>
                <w:sz w:val="18"/>
                <w:szCs w:val="18"/>
                <w:lang w:val="en-US" w:eastAsia="zh-CN"/>
              </w:rPr>
            </w:pPr>
            <w:r>
              <w:rPr>
                <w:rFonts w:hint="eastAsia" w:ascii="仿宋_GB2312" w:hAnsi="宋体" w:eastAsia="仿宋_GB2312" w:cs="Times New Roman"/>
                <w:color w:val="000000"/>
                <w:sz w:val="18"/>
                <w:szCs w:val="18"/>
                <w:lang w:val="en-US" w:eastAsia="zh-CN"/>
              </w:rPr>
              <w:t>■社区/企事业单位/村公示栏（电子屏）</w:t>
            </w:r>
          </w:p>
          <w:p>
            <w:pPr>
              <w:rPr>
                <w:rFonts w:hint="eastAsia" w:ascii="仿宋_GB2312" w:hAnsi="宋体" w:eastAsia="仿宋_GB2312" w:cs="Times New Roman"/>
                <w:color w:val="000000"/>
                <w:sz w:val="18"/>
                <w:szCs w:val="18"/>
                <w:lang w:val="en-US" w:eastAsia="zh-CN"/>
              </w:rPr>
            </w:pPr>
            <w:r>
              <w:rPr>
                <w:rFonts w:hint="eastAsia" w:ascii="仿宋_GB2312" w:hAnsi="宋体" w:eastAsia="仿宋_GB2312" w:cs="Times New Roman"/>
                <w:color w:val="000000"/>
                <w:sz w:val="18"/>
                <w:szCs w:val="18"/>
                <w:lang w:val="en-US" w:eastAsia="zh-CN"/>
              </w:rPr>
              <w:t>□精准推送  □其他</w:t>
            </w:r>
          </w:p>
        </w:tc>
        <w:tc>
          <w:tcPr>
            <w:tcW w:w="778" w:type="dxa"/>
            <w:vAlign w:val="center"/>
          </w:tcPr>
          <w:p>
            <w:pPr>
              <w:rPr>
                <w:rFonts w:hint="eastAsia" w:ascii="仿宋_GB2312" w:hAnsi="宋体" w:eastAsia="仿宋_GB2312" w:cs="Times New Roman"/>
                <w:color w:val="000000"/>
                <w:sz w:val="18"/>
                <w:szCs w:val="18"/>
                <w:lang w:val="en-US" w:eastAsia="zh-CN"/>
              </w:rPr>
            </w:pPr>
            <w:r>
              <w:rPr>
                <w:rFonts w:hint="eastAsia" w:ascii="仿宋_GB2312" w:hAnsi="宋体" w:eastAsia="仿宋_GB2312" w:cs="Times New Roman"/>
                <w:color w:val="000000"/>
                <w:sz w:val="18"/>
                <w:szCs w:val="18"/>
                <w:lang w:val="en-US" w:eastAsia="zh-CN"/>
              </w:rPr>
              <w:t>√</w:t>
            </w:r>
          </w:p>
        </w:tc>
        <w:tc>
          <w:tcPr>
            <w:tcW w:w="817" w:type="dxa"/>
            <w:vAlign w:val="center"/>
          </w:tcPr>
          <w:p>
            <w:pPr>
              <w:rPr>
                <w:rFonts w:hint="eastAsia" w:ascii="仿宋_GB2312" w:hAnsi="宋体" w:eastAsia="仿宋_GB2312" w:cs="Times New Roman"/>
                <w:color w:val="000000"/>
                <w:sz w:val="18"/>
                <w:szCs w:val="18"/>
                <w:lang w:val="en-US" w:eastAsia="zh-CN"/>
              </w:rPr>
            </w:pPr>
          </w:p>
        </w:tc>
        <w:tc>
          <w:tcPr>
            <w:tcW w:w="749" w:type="dxa"/>
            <w:vAlign w:val="center"/>
          </w:tcPr>
          <w:p>
            <w:pPr>
              <w:rPr>
                <w:rFonts w:hint="eastAsia" w:ascii="仿宋_GB2312" w:hAnsi="宋体" w:eastAsia="仿宋_GB2312" w:cs="Times New Roman"/>
                <w:color w:val="000000"/>
                <w:sz w:val="18"/>
                <w:szCs w:val="18"/>
                <w:lang w:val="en-US" w:eastAsia="zh-CN"/>
              </w:rPr>
            </w:pPr>
            <w:r>
              <w:rPr>
                <w:rFonts w:hint="eastAsia" w:ascii="仿宋_GB2312" w:hAnsi="宋体" w:eastAsia="仿宋_GB2312" w:cs="Times New Roman"/>
                <w:color w:val="000000"/>
                <w:sz w:val="18"/>
                <w:szCs w:val="18"/>
                <w:lang w:val="en-US" w:eastAsia="zh-CN"/>
              </w:rPr>
              <w:t>√</w:t>
            </w:r>
          </w:p>
        </w:tc>
        <w:tc>
          <w:tcPr>
            <w:tcW w:w="737" w:type="dxa"/>
            <w:vAlign w:val="center"/>
          </w:tcPr>
          <w:p>
            <w:pPr>
              <w:rPr>
                <w:rFonts w:hint="eastAsia" w:ascii="仿宋_GB2312" w:hAnsi="宋体" w:eastAsia="仿宋_GB2312" w:cs="Times New Roman"/>
                <w:color w:val="000000"/>
                <w:sz w:val="18"/>
                <w:szCs w:val="18"/>
                <w:lang w:val="en-US" w:eastAsia="zh-CN"/>
              </w:rPr>
            </w:pPr>
          </w:p>
        </w:tc>
        <w:tc>
          <w:tcPr>
            <w:tcW w:w="764" w:type="dxa"/>
            <w:vAlign w:val="center"/>
          </w:tcPr>
          <w:p>
            <w:pPr>
              <w:rPr>
                <w:rFonts w:hint="eastAsia" w:ascii="仿宋_GB2312" w:hAnsi="宋体" w:eastAsia="仿宋_GB2312" w:cs="Times New Roman"/>
                <w:color w:val="000000"/>
                <w:sz w:val="18"/>
                <w:szCs w:val="18"/>
                <w:lang w:val="en-US" w:eastAsia="zh-CN"/>
              </w:rPr>
            </w:pPr>
            <w:r>
              <w:rPr>
                <w:rFonts w:hint="eastAsia" w:ascii="仿宋_GB2312" w:hAnsi="宋体" w:eastAsia="仿宋_GB2312" w:cs="Times New Roman"/>
                <w:color w:val="000000"/>
                <w:sz w:val="18"/>
                <w:szCs w:val="18"/>
                <w:lang w:val="en-US" w:eastAsia="zh-CN"/>
              </w:rPr>
              <w:t>√</w:t>
            </w:r>
          </w:p>
        </w:tc>
        <w:tc>
          <w:tcPr>
            <w:tcW w:w="736" w:type="dxa"/>
            <w:vAlign w:val="center"/>
          </w:tcPr>
          <w:p>
            <w:pPr>
              <w:rPr>
                <w:rFonts w:hint="eastAsia" w:ascii="仿宋_GB2312" w:hAnsi="宋体" w:eastAsia="仿宋_GB2312" w:cs="Times New Roman"/>
                <w:color w:val="000000"/>
                <w:sz w:val="18"/>
                <w:szCs w:val="18"/>
                <w:lang w:val="en-US" w:eastAsia="zh-CN"/>
              </w:rPr>
            </w:pPr>
            <w:r>
              <w:rPr>
                <w:rFonts w:hint="eastAsia" w:ascii="仿宋_GB2312" w:hAnsi="宋体" w:eastAsia="仿宋_GB2312" w:cs="Times New Roman"/>
                <w:color w:val="000000"/>
                <w:sz w:val="18"/>
                <w:szCs w:val="18"/>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00" w:hRule="atLeast"/>
          <w:jc w:val="center"/>
        </w:trPr>
        <w:tc>
          <w:tcPr>
            <w:tcW w:w="469" w:type="dxa"/>
            <w:vAlign w:val="center"/>
          </w:tcPr>
          <w:p>
            <w:pPr>
              <w:rPr>
                <w:rFonts w:hint="eastAsia" w:ascii="仿宋_GB2312" w:hAnsi="宋体" w:eastAsia="仿宋_GB2312" w:cs="Times New Roman"/>
                <w:color w:val="000000"/>
                <w:sz w:val="18"/>
                <w:szCs w:val="18"/>
                <w:lang w:val="en-US" w:eastAsia="zh-CN"/>
              </w:rPr>
            </w:pPr>
            <w:r>
              <w:rPr>
                <w:rFonts w:hint="eastAsia" w:ascii="仿宋_GB2312" w:hAnsi="宋体" w:eastAsia="仿宋_GB2312" w:cs="Times New Roman"/>
                <w:color w:val="000000"/>
                <w:sz w:val="18"/>
                <w:szCs w:val="18"/>
                <w:lang w:val="en-US" w:eastAsia="zh-CN"/>
              </w:rPr>
              <w:t>11</w:t>
            </w:r>
          </w:p>
        </w:tc>
        <w:tc>
          <w:tcPr>
            <w:tcW w:w="713" w:type="dxa"/>
            <w:vMerge w:val="restart"/>
            <w:vAlign w:val="center"/>
          </w:tcPr>
          <w:p>
            <w:pPr>
              <w:rPr>
                <w:rFonts w:hint="eastAsia" w:ascii="仿宋_GB2312" w:hAnsi="宋体" w:eastAsia="仿宋_GB2312" w:cs="Times New Roman"/>
                <w:color w:val="000000"/>
                <w:sz w:val="18"/>
                <w:szCs w:val="18"/>
                <w:lang w:val="en-US" w:eastAsia="zh-CN"/>
              </w:rPr>
            </w:pPr>
            <w:r>
              <w:rPr>
                <w:rFonts w:hint="eastAsia" w:ascii="仿宋_GB2312" w:hAnsi="宋体" w:eastAsia="仿宋_GB2312" w:cs="Times New Roman"/>
                <w:color w:val="000000"/>
                <w:sz w:val="18"/>
                <w:szCs w:val="18"/>
                <w:lang w:val="en-US" w:eastAsia="zh-CN"/>
              </w:rPr>
              <w:t>临时救助</w:t>
            </w:r>
          </w:p>
        </w:tc>
        <w:tc>
          <w:tcPr>
            <w:tcW w:w="775" w:type="dxa"/>
            <w:vAlign w:val="center"/>
          </w:tcPr>
          <w:p>
            <w:pPr>
              <w:rPr>
                <w:rFonts w:hint="eastAsia" w:ascii="仿宋_GB2312" w:hAnsi="宋体" w:eastAsia="仿宋_GB2312" w:cs="Times New Roman"/>
                <w:color w:val="000000"/>
                <w:sz w:val="18"/>
                <w:szCs w:val="18"/>
                <w:lang w:val="en-US" w:eastAsia="zh-CN"/>
              </w:rPr>
            </w:pPr>
            <w:r>
              <w:rPr>
                <w:rFonts w:hint="eastAsia" w:ascii="仿宋_GB2312" w:hAnsi="宋体" w:eastAsia="仿宋_GB2312" w:cs="Times New Roman"/>
                <w:color w:val="000000"/>
                <w:sz w:val="18"/>
                <w:szCs w:val="18"/>
                <w:lang w:val="en-US" w:eastAsia="zh-CN"/>
              </w:rPr>
              <w:t>政策法规文件</w:t>
            </w:r>
          </w:p>
        </w:tc>
        <w:tc>
          <w:tcPr>
            <w:tcW w:w="2287" w:type="dxa"/>
            <w:vAlign w:val="center"/>
          </w:tcPr>
          <w:p>
            <w:pPr>
              <w:rPr>
                <w:rFonts w:hint="eastAsia" w:ascii="仿宋_GB2312" w:hAnsi="宋体" w:eastAsia="仿宋_GB2312" w:cs="Times New Roman"/>
                <w:color w:val="000000"/>
                <w:sz w:val="18"/>
                <w:szCs w:val="18"/>
                <w:lang w:val="en-US" w:eastAsia="zh-CN"/>
              </w:rPr>
            </w:pPr>
            <w:r>
              <w:rPr>
                <w:rFonts w:hint="eastAsia" w:ascii="仿宋_GB2312" w:hAnsi="宋体" w:eastAsia="仿宋_GB2312" w:cs="Times New Roman"/>
                <w:color w:val="000000"/>
                <w:sz w:val="18"/>
                <w:szCs w:val="18"/>
                <w:lang w:val="en-US" w:eastAsia="zh-CN"/>
              </w:rPr>
              <w:t>《国务院关于全面建立临时救助制度的通知》（国发〔2014〕47号）</w:t>
            </w:r>
          </w:p>
          <w:p>
            <w:pPr>
              <w:rPr>
                <w:rFonts w:hint="eastAsia" w:ascii="仿宋_GB2312" w:hAnsi="宋体" w:eastAsia="仿宋_GB2312" w:cs="Times New Roman"/>
                <w:color w:val="000000"/>
                <w:sz w:val="18"/>
                <w:szCs w:val="18"/>
                <w:lang w:val="en-US" w:eastAsia="zh-CN"/>
              </w:rPr>
            </w:pPr>
            <w:r>
              <w:rPr>
                <w:rFonts w:hint="eastAsia" w:ascii="仿宋_GB2312" w:hAnsi="宋体" w:eastAsia="仿宋_GB2312" w:cs="Times New Roman"/>
                <w:color w:val="000000"/>
                <w:sz w:val="18"/>
                <w:szCs w:val="18"/>
                <w:lang w:val="en-US" w:eastAsia="zh-CN"/>
              </w:rPr>
              <w:t>《民政部 财政部关于进一步加强和改进临时救助工作的意见》（民发〔2018〕23号）</w:t>
            </w:r>
          </w:p>
          <w:p>
            <w:pPr>
              <w:rPr>
                <w:rFonts w:hint="eastAsia" w:ascii="仿宋_GB2312" w:hAnsi="宋体" w:eastAsia="仿宋_GB2312" w:cs="Times New Roman"/>
                <w:color w:val="000000"/>
                <w:sz w:val="18"/>
                <w:szCs w:val="18"/>
                <w:lang w:val="en-US" w:eastAsia="zh-CN"/>
              </w:rPr>
            </w:pPr>
            <w:r>
              <w:rPr>
                <w:rFonts w:hint="eastAsia" w:ascii="仿宋_GB2312" w:hAnsi="宋体" w:eastAsia="仿宋_GB2312" w:cs="Times New Roman"/>
                <w:color w:val="000000"/>
                <w:sz w:val="18"/>
                <w:szCs w:val="18"/>
                <w:lang w:val="en-US" w:eastAsia="zh-CN"/>
              </w:rPr>
              <w:t>各地配套政策法规文件</w:t>
            </w:r>
          </w:p>
        </w:tc>
        <w:tc>
          <w:tcPr>
            <w:tcW w:w="1250" w:type="dxa"/>
            <w:vAlign w:val="center"/>
          </w:tcPr>
          <w:p>
            <w:pPr>
              <w:rPr>
                <w:rFonts w:hint="eastAsia" w:ascii="仿宋_GB2312" w:hAnsi="宋体" w:eastAsia="仿宋_GB2312" w:cs="Times New Roman"/>
                <w:color w:val="000000"/>
                <w:sz w:val="18"/>
                <w:szCs w:val="18"/>
                <w:lang w:val="en-US" w:eastAsia="zh-CN"/>
              </w:rPr>
            </w:pPr>
            <w:r>
              <w:rPr>
                <w:rFonts w:hint="eastAsia" w:ascii="仿宋_GB2312" w:hAnsi="宋体" w:eastAsia="仿宋_GB2312" w:cs="Times New Roman"/>
                <w:color w:val="000000"/>
                <w:sz w:val="18"/>
                <w:szCs w:val="18"/>
                <w:lang w:val="en-US" w:eastAsia="zh-CN"/>
              </w:rPr>
              <w:t>信息公开规定</w:t>
            </w:r>
          </w:p>
        </w:tc>
        <w:tc>
          <w:tcPr>
            <w:tcW w:w="1183" w:type="dxa"/>
            <w:vAlign w:val="center"/>
          </w:tcPr>
          <w:p>
            <w:pPr>
              <w:rPr>
                <w:rFonts w:hint="eastAsia" w:ascii="仿宋_GB2312" w:hAnsi="宋体" w:eastAsia="仿宋_GB2312" w:cs="Times New Roman"/>
                <w:color w:val="000000"/>
                <w:sz w:val="18"/>
                <w:szCs w:val="18"/>
                <w:lang w:val="en-US" w:eastAsia="zh-CN"/>
              </w:rPr>
            </w:pPr>
            <w:r>
              <w:rPr>
                <w:rFonts w:hint="eastAsia" w:ascii="仿宋_GB2312" w:hAnsi="宋体" w:eastAsia="仿宋_GB2312" w:cs="Times New Roman"/>
                <w:color w:val="000000"/>
                <w:sz w:val="18"/>
                <w:szCs w:val="18"/>
                <w:lang w:val="en-US" w:eastAsia="zh-CN"/>
              </w:rPr>
              <w:t>制定或获取信息之日起10个工作日内</w:t>
            </w:r>
          </w:p>
        </w:tc>
        <w:tc>
          <w:tcPr>
            <w:tcW w:w="1243" w:type="dxa"/>
            <w:vAlign w:val="center"/>
          </w:tcPr>
          <w:p>
            <w:pPr>
              <w:rPr>
                <w:rFonts w:hint="eastAsia" w:ascii="仿宋_GB2312" w:hAnsi="宋体" w:eastAsia="仿宋_GB2312" w:cs="Times New Roman"/>
                <w:color w:val="000000"/>
                <w:sz w:val="18"/>
                <w:szCs w:val="18"/>
                <w:lang w:val="en-US" w:eastAsia="zh-CN"/>
              </w:rPr>
            </w:pPr>
            <w:r>
              <w:rPr>
                <w:rFonts w:hint="eastAsia" w:ascii="仿宋_GB2312" w:hAnsi="宋体" w:eastAsia="仿宋_GB2312" w:cs="Times New Roman"/>
                <w:color w:val="000000"/>
                <w:sz w:val="18"/>
                <w:szCs w:val="18"/>
                <w:lang w:val="en-US" w:eastAsia="zh-CN"/>
              </w:rPr>
              <w:t>县级人民政府民政部门、乡镇人民政府（街道办事处）</w:t>
            </w:r>
          </w:p>
        </w:tc>
        <w:tc>
          <w:tcPr>
            <w:tcW w:w="3578" w:type="dxa"/>
            <w:vAlign w:val="center"/>
          </w:tcPr>
          <w:p>
            <w:pPr>
              <w:rPr>
                <w:rFonts w:hint="eastAsia" w:ascii="仿宋_GB2312" w:hAnsi="宋体" w:eastAsia="仿宋_GB2312" w:cs="Times New Roman"/>
                <w:color w:val="000000"/>
                <w:sz w:val="18"/>
                <w:szCs w:val="18"/>
                <w:lang w:val="en-US" w:eastAsia="zh-CN"/>
              </w:rPr>
            </w:pPr>
            <w:r>
              <w:rPr>
                <w:rFonts w:hint="eastAsia" w:ascii="仿宋_GB2312" w:hAnsi="宋体" w:eastAsia="仿宋_GB2312" w:cs="Times New Roman"/>
                <w:color w:val="000000"/>
                <w:sz w:val="18"/>
                <w:szCs w:val="18"/>
                <w:lang w:val="en-US" w:eastAsia="zh-CN"/>
              </w:rPr>
              <w:t>■政府网站  □政府公报</w:t>
            </w:r>
          </w:p>
          <w:p>
            <w:pPr>
              <w:rPr>
                <w:rFonts w:hint="eastAsia" w:ascii="仿宋_GB2312" w:hAnsi="宋体" w:eastAsia="仿宋_GB2312" w:cs="Times New Roman"/>
                <w:color w:val="000000"/>
                <w:sz w:val="18"/>
                <w:szCs w:val="18"/>
                <w:lang w:val="en-US" w:eastAsia="zh-CN"/>
              </w:rPr>
            </w:pPr>
            <w:r>
              <w:rPr>
                <w:rFonts w:hint="eastAsia" w:ascii="仿宋_GB2312" w:hAnsi="宋体" w:eastAsia="仿宋_GB2312" w:cs="Times New Roman"/>
                <w:color w:val="000000"/>
                <w:sz w:val="18"/>
                <w:szCs w:val="18"/>
                <w:lang w:val="en-US" w:eastAsia="zh-CN"/>
              </w:rPr>
              <w:t>□两微一端  □发布会/听证会</w:t>
            </w:r>
          </w:p>
          <w:p>
            <w:pPr>
              <w:rPr>
                <w:rFonts w:hint="eastAsia" w:ascii="仿宋_GB2312" w:hAnsi="宋体" w:eastAsia="仿宋_GB2312" w:cs="Times New Roman"/>
                <w:color w:val="000000"/>
                <w:sz w:val="18"/>
                <w:szCs w:val="18"/>
                <w:lang w:val="en-US" w:eastAsia="zh-CN"/>
              </w:rPr>
            </w:pPr>
            <w:r>
              <w:rPr>
                <w:rFonts w:hint="eastAsia" w:ascii="仿宋_GB2312" w:hAnsi="宋体" w:eastAsia="仿宋_GB2312" w:cs="Times New Roman"/>
                <w:color w:val="000000"/>
                <w:sz w:val="18"/>
                <w:szCs w:val="18"/>
                <w:lang w:val="en-US" w:eastAsia="zh-CN"/>
              </w:rPr>
              <w:t>□广播电视  □纸质媒体</w:t>
            </w:r>
          </w:p>
          <w:p>
            <w:pPr>
              <w:rPr>
                <w:rFonts w:hint="eastAsia" w:ascii="仿宋_GB2312" w:hAnsi="宋体" w:eastAsia="仿宋_GB2312" w:cs="Times New Roman"/>
                <w:color w:val="000000"/>
                <w:sz w:val="18"/>
                <w:szCs w:val="18"/>
                <w:lang w:val="en-US" w:eastAsia="zh-CN"/>
              </w:rPr>
            </w:pPr>
            <w:r>
              <w:rPr>
                <w:rFonts w:hint="eastAsia" w:ascii="仿宋_GB2312" w:hAnsi="宋体" w:eastAsia="仿宋_GB2312" w:cs="Times New Roman"/>
                <w:color w:val="000000"/>
                <w:sz w:val="18"/>
                <w:szCs w:val="18"/>
                <w:lang w:val="en-US" w:eastAsia="zh-CN"/>
              </w:rPr>
              <w:t>■公开查阅点■政务服务中心</w:t>
            </w:r>
          </w:p>
          <w:p>
            <w:pPr>
              <w:rPr>
                <w:rFonts w:hint="eastAsia" w:ascii="仿宋_GB2312" w:hAnsi="宋体" w:eastAsia="仿宋_GB2312" w:cs="Times New Roman"/>
                <w:color w:val="000000"/>
                <w:sz w:val="18"/>
                <w:szCs w:val="18"/>
                <w:lang w:val="en-US" w:eastAsia="zh-CN"/>
              </w:rPr>
            </w:pPr>
            <w:r>
              <w:rPr>
                <w:rFonts w:hint="eastAsia" w:ascii="仿宋_GB2312" w:hAnsi="宋体" w:eastAsia="仿宋_GB2312" w:cs="Times New Roman"/>
                <w:color w:val="000000"/>
                <w:sz w:val="18"/>
                <w:szCs w:val="18"/>
                <w:lang w:val="en-US" w:eastAsia="zh-CN"/>
              </w:rPr>
              <w:t>□便民服务站□入户/现场</w:t>
            </w:r>
          </w:p>
          <w:p>
            <w:pPr>
              <w:rPr>
                <w:rFonts w:hint="eastAsia" w:ascii="仿宋_GB2312" w:hAnsi="宋体" w:eastAsia="仿宋_GB2312" w:cs="Times New Roman"/>
                <w:color w:val="000000"/>
                <w:sz w:val="18"/>
                <w:szCs w:val="18"/>
                <w:lang w:val="en-US" w:eastAsia="zh-CN"/>
              </w:rPr>
            </w:pPr>
            <w:r>
              <w:rPr>
                <w:rFonts w:hint="eastAsia" w:ascii="仿宋_GB2312" w:hAnsi="宋体" w:eastAsia="仿宋_GB2312" w:cs="Times New Roman"/>
                <w:color w:val="000000"/>
                <w:sz w:val="18"/>
                <w:szCs w:val="18"/>
                <w:lang w:val="en-US" w:eastAsia="zh-CN"/>
              </w:rPr>
              <w:t>□社区/企事业单位/村公示栏（电子屏）</w:t>
            </w:r>
          </w:p>
          <w:p>
            <w:pPr>
              <w:rPr>
                <w:rFonts w:hint="eastAsia" w:ascii="仿宋_GB2312" w:hAnsi="宋体" w:eastAsia="仿宋_GB2312" w:cs="Times New Roman"/>
                <w:color w:val="000000"/>
                <w:sz w:val="18"/>
                <w:szCs w:val="18"/>
                <w:lang w:val="en-US" w:eastAsia="zh-CN"/>
              </w:rPr>
            </w:pPr>
            <w:r>
              <w:rPr>
                <w:rFonts w:hint="eastAsia" w:ascii="仿宋_GB2312" w:hAnsi="宋体" w:eastAsia="仿宋_GB2312" w:cs="Times New Roman"/>
                <w:color w:val="000000"/>
                <w:sz w:val="18"/>
                <w:szCs w:val="18"/>
                <w:lang w:val="en-US" w:eastAsia="zh-CN"/>
              </w:rPr>
              <w:t>□精准推送  □其他</w:t>
            </w:r>
          </w:p>
        </w:tc>
        <w:tc>
          <w:tcPr>
            <w:tcW w:w="778" w:type="dxa"/>
            <w:vAlign w:val="center"/>
          </w:tcPr>
          <w:p>
            <w:pPr>
              <w:rPr>
                <w:rFonts w:hint="eastAsia" w:ascii="仿宋_GB2312" w:hAnsi="宋体" w:eastAsia="仿宋_GB2312" w:cs="Times New Roman"/>
                <w:color w:val="000000"/>
                <w:sz w:val="18"/>
                <w:szCs w:val="18"/>
                <w:lang w:val="en-US" w:eastAsia="zh-CN"/>
              </w:rPr>
            </w:pPr>
            <w:r>
              <w:rPr>
                <w:rFonts w:hint="eastAsia" w:ascii="仿宋_GB2312" w:hAnsi="宋体" w:eastAsia="仿宋_GB2312" w:cs="Times New Roman"/>
                <w:color w:val="000000"/>
                <w:sz w:val="18"/>
                <w:szCs w:val="18"/>
                <w:lang w:val="en-US" w:eastAsia="zh-CN"/>
              </w:rPr>
              <w:t>√</w:t>
            </w:r>
          </w:p>
        </w:tc>
        <w:tc>
          <w:tcPr>
            <w:tcW w:w="817" w:type="dxa"/>
            <w:vAlign w:val="center"/>
          </w:tcPr>
          <w:p>
            <w:pPr>
              <w:rPr>
                <w:rFonts w:hint="eastAsia" w:ascii="仿宋_GB2312" w:hAnsi="宋体" w:eastAsia="仿宋_GB2312" w:cs="Times New Roman"/>
                <w:color w:val="000000"/>
                <w:sz w:val="18"/>
                <w:szCs w:val="18"/>
                <w:lang w:val="en-US" w:eastAsia="zh-CN"/>
              </w:rPr>
            </w:pPr>
          </w:p>
        </w:tc>
        <w:tc>
          <w:tcPr>
            <w:tcW w:w="749" w:type="dxa"/>
            <w:vAlign w:val="center"/>
          </w:tcPr>
          <w:p>
            <w:pPr>
              <w:rPr>
                <w:rFonts w:hint="eastAsia" w:ascii="仿宋_GB2312" w:hAnsi="宋体" w:eastAsia="仿宋_GB2312" w:cs="Times New Roman"/>
                <w:color w:val="000000"/>
                <w:sz w:val="18"/>
                <w:szCs w:val="18"/>
                <w:lang w:val="en-US" w:eastAsia="zh-CN"/>
              </w:rPr>
            </w:pPr>
            <w:r>
              <w:rPr>
                <w:rFonts w:hint="eastAsia" w:ascii="仿宋_GB2312" w:hAnsi="宋体" w:eastAsia="仿宋_GB2312" w:cs="Times New Roman"/>
                <w:color w:val="000000"/>
                <w:sz w:val="18"/>
                <w:szCs w:val="18"/>
                <w:lang w:val="en-US" w:eastAsia="zh-CN"/>
              </w:rPr>
              <w:t>√</w:t>
            </w:r>
          </w:p>
        </w:tc>
        <w:tc>
          <w:tcPr>
            <w:tcW w:w="737" w:type="dxa"/>
            <w:vAlign w:val="center"/>
          </w:tcPr>
          <w:p>
            <w:pPr>
              <w:rPr>
                <w:rFonts w:hint="eastAsia" w:ascii="仿宋_GB2312" w:hAnsi="宋体" w:eastAsia="仿宋_GB2312" w:cs="Times New Roman"/>
                <w:color w:val="000000"/>
                <w:sz w:val="18"/>
                <w:szCs w:val="18"/>
                <w:lang w:val="en-US" w:eastAsia="zh-CN"/>
              </w:rPr>
            </w:pPr>
          </w:p>
        </w:tc>
        <w:tc>
          <w:tcPr>
            <w:tcW w:w="764" w:type="dxa"/>
            <w:vAlign w:val="center"/>
          </w:tcPr>
          <w:p>
            <w:pPr>
              <w:rPr>
                <w:rFonts w:hint="eastAsia" w:ascii="仿宋_GB2312" w:hAnsi="宋体" w:eastAsia="仿宋_GB2312" w:cs="Times New Roman"/>
                <w:color w:val="000000"/>
                <w:sz w:val="18"/>
                <w:szCs w:val="18"/>
                <w:lang w:val="en-US" w:eastAsia="zh-CN"/>
              </w:rPr>
            </w:pPr>
            <w:r>
              <w:rPr>
                <w:rFonts w:hint="eastAsia" w:ascii="仿宋_GB2312" w:hAnsi="宋体" w:eastAsia="仿宋_GB2312" w:cs="Times New Roman"/>
                <w:color w:val="000000"/>
                <w:sz w:val="18"/>
                <w:szCs w:val="18"/>
                <w:lang w:val="en-US" w:eastAsia="zh-CN"/>
              </w:rPr>
              <w:t>√</w:t>
            </w:r>
          </w:p>
        </w:tc>
        <w:tc>
          <w:tcPr>
            <w:tcW w:w="736" w:type="dxa"/>
            <w:vAlign w:val="center"/>
          </w:tcPr>
          <w:p>
            <w:pPr>
              <w:rPr>
                <w:rFonts w:hint="eastAsia" w:ascii="仿宋_GB2312" w:hAnsi="宋体" w:eastAsia="仿宋_GB2312" w:cs="Times New Roman"/>
                <w:color w:val="000000"/>
                <w:sz w:val="18"/>
                <w:szCs w:val="18"/>
                <w:lang w:val="en-US" w:eastAsia="zh-CN"/>
              </w:rPr>
            </w:pPr>
            <w:r>
              <w:rPr>
                <w:rFonts w:hint="eastAsia" w:ascii="仿宋_GB2312" w:hAnsi="宋体" w:eastAsia="仿宋_GB2312" w:cs="Times New Roman"/>
                <w:color w:val="000000"/>
                <w:sz w:val="18"/>
                <w:szCs w:val="18"/>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460" w:hRule="atLeast"/>
          <w:jc w:val="center"/>
        </w:trPr>
        <w:tc>
          <w:tcPr>
            <w:tcW w:w="469" w:type="dxa"/>
            <w:vAlign w:val="center"/>
          </w:tcPr>
          <w:p>
            <w:pPr>
              <w:rPr>
                <w:rFonts w:hint="eastAsia" w:ascii="仿宋_GB2312" w:hAnsi="宋体" w:eastAsia="仿宋_GB2312" w:cs="Times New Roman"/>
                <w:color w:val="000000"/>
                <w:sz w:val="18"/>
                <w:szCs w:val="18"/>
                <w:lang w:val="en-US" w:eastAsia="zh-CN"/>
              </w:rPr>
            </w:pPr>
            <w:r>
              <w:rPr>
                <w:rFonts w:hint="eastAsia" w:ascii="仿宋_GB2312" w:hAnsi="宋体" w:eastAsia="仿宋_GB2312" w:cs="Times New Roman"/>
                <w:color w:val="000000"/>
                <w:sz w:val="18"/>
                <w:szCs w:val="18"/>
                <w:lang w:val="en-US" w:eastAsia="zh-CN"/>
              </w:rPr>
              <w:t>12</w:t>
            </w:r>
          </w:p>
        </w:tc>
        <w:tc>
          <w:tcPr>
            <w:tcW w:w="713" w:type="dxa"/>
            <w:vMerge w:val="continue"/>
            <w:vAlign w:val="center"/>
          </w:tcPr>
          <w:p>
            <w:pPr>
              <w:rPr>
                <w:rFonts w:hint="eastAsia" w:ascii="仿宋_GB2312" w:hAnsi="宋体" w:eastAsia="仿宋_GB2312" w:cs="Times New Roman"/>
                <w:color w:val="000000"/>
                <w:sz w:val="18"/>
                <w:szCs w:val="18"/>
                <w:lang w:val="en-US" w:eastAsia="zh-CN"/>
              </w:rPr>
            </w:pPr>
          </w:p>
        </w:tc>
        <w:tc>
          <w:tcPr>
            <w:tcW w:w="775" w:type="dxa"/>
            <w:vAlign w:val="center"/>
          </w:tcPr>
          <w:p>
            <w:pPr>
              <w:rPr>
                <w:rFonts w:hint="eastAsia" w:ascii="仿宋_GB2312" w:hAnsi="宋体" w:eastAsia="仿宋_GB2312" w:cs="Times New Roman"/>
                <w:color w:val="000000"/>
                <w:sz w:val="18"/>
                <w:szCs w:val="18"/>
                <w:lang w:val="en-US" w:eastAsia="zh-CN"/>
              </w:rPr>
            </w:pPr>
            <w:r>
              <w:rPr>
                <w:rFonts w:hint="eastAsia" w:ascii="仿宋_GB2312" w:hAnsi="宋体" w:eastAsia="仿宋_GB2312" w:cs="Times New Roman"/>
                <w:color w:val="000000"/>
                <w:sz w:val="18"/>
                <w:szCs w:val="18"/>
                <w:lang w:val="en-US" w:eastAsia="zh-CN"/>
              </w:rPr>
              <w:t>办事指南</w:t>
            </w:r>
          </w:p>
        </w:tc>
        <w:tc>
          <w:tcPr>
            <w:tcW w:w="2287" w:type="dxa"/>
            <w:vAlign w:val="center"/>
          </w:tcPr>
          <w:p>
            <w:pPr>
              <w:rPr>
                <w:rFonts w:hint="eastAsia" w:ascii="仿宋_GB2312" w:hAnsi="宋体" w:eastAsia="仿宋_GB2312" w:cs="Times New Roman"/>
                <w:color w:val="000000"/>
                <w:sz w:val="18"/>
                <w:szCs w:val="18"/>
                <w:lang w:val="en-US" w:eastAsia="zh-CN"/>
              </w:rPr>
            </w:pPr>
            <w:r>
              <w:rPr>
                <w:rFonts w:hint="eastAsia" w:ascii="仿宋_GB2312" w:hAnsi="宋体" w:eastAsia="仿宋_GB2312" w:cs="Times New Roman"/>
                <w:color w:val="000000"/>
                <w:sz w:val="18"/>
                <w:szCs w:val="18"/>
                <w:lang w:val="en-US" w:eastAsia="zh-CN"/>
              </w:rPr>
              <w:t>办理事项</w:t>
            </w:r>
          </w:p>
          <w:p>
            <w:pPr>
              <w:rPr>
                <w:rFonts w:hint="eastAsia" w:ascii="仿宋_GB2312" w:hAnsi="宋体" w:eastAsia="仿宋_GB2312" w:cs="Times New Roman"/>
                <w:color w:val="000000"/>
                <w:sz w:val="18"/>
                <w:szCs w:val="18"/>
                <w:lang w:val="en-US" w:eastAsia="zh-CN"/>
              </w:rPr>
            </w:pPr>
            <w:r>
              <w:rPr>
                <w:rFonts w:hint="eastAsia" w:ascii="仿宋_GB2312" w:hAnsi="宋体" w:eastAsia="仿宋_GB2312" w:cs="Times New Roman"/>
                <w:color w:val="000000"/>
                <w:sz w:val="18"/>
                <w:szCs w:val="18"/>
                <w:lang w:val="en-US" w:eastAsia="zh-CN"/>
              </w:rPr>
              <w:t>办理条件</w:t>
            </w:r>
          </w:p>
          <w:p>
            <w:pPr>
              <w:rPr>
                <w:rFonts w:hint="eastAsia" w:ascii="仿宋_GB2312" w:hAnsi="宋体" w:eastAsia="仿宋_GB2312" w:cs="Times New Roman"/>
                <w:color w:val="000000"/>
                <w:sz w:val="18"/>
                <w:szCs w:val="18"/>
                <w:lang w:val="en-US" w:eastAsia="zh-CN"/>
              </w:rPr>
            </w:pPr>
            <w:r>
              <w:rPr>
                <w:rFonts w:hint="eastAsia" w:ascii="仿宋_GB2312" w:hAnsi="宋体" w:eastAsia="仿宋_GB2312" w:cs="Times New Roman"/>
                <w:color w:val="000000"/>
                <w:sz w:val="18"/>
                <w:szCs w:val="18"/>
                <w:lang w:val="en-US" w:eastAsia="zh-CN"/>
              </w:rPr>
              <w:t>救助标准</w:t>
            </w:r>
          </w:p>
          <w:p>
            <w:pPr>
              <w:rPr>
                <w:rFonts w:hint="eastAsia" w:ascii="仿宋_GB2312" w:hAnsi="宋体" w:eastAsia="仿宋_GB2312" w:cs="Times New Roman"/>
                <w:color w:val="000000"/>
                <w:sz w:val="18"/>
                <w:szCs w:val="18"/>
                <w:lang w:val="en-US" w:eastAsia="zh-CN"/>
              </w:rPr>
            </w:pPr>
            <w:r>
              <w:rPr>
                <w:rFonts w:hint="eastAsia" w:ascii="仿宋_GB2312" w:hAnsi="宋体" w:eastAsia="仿宋_GB2312" w:cs="Times New Roman"/>
                <w:color w:val="000000"/>
                <w:sz w:val="18"/>
                <w:szCs w:val="18"/>
                <w:lang w:val="en-US" w:eastAsia="zh-CN"/>
              </w:rPr>
              <w:t>申请材料</w:t>
            </w:r>
          </w:p>
          <w:p>
            <w:pPr>
              <w:rPr>
                <w:rFonts w:hint="eastAsia" w:ascii="仿宋_GB2312" w:hAnsi="宋体" w:eastAsia="仿宋_GB2312" w:cs="Times New Roman"/>
                <w:color w:val="000000"/>
                <w:sz w:val="18"/>
                <w:szCs w:val="18"/>
                <w:lang w:val="en-US" w:eastAsia="zh-CN"/>
              </w:rPr>
            </w:pPr>
            <w:r>
              <w:rPr>
                <w:rFonts w:hint="eastAsia" w:ascii="仿宋_GB2312" w:hAnsi="宋体" w:eastAsia="仿宋_GB2312" w:cs="Times New Roman"/>
                <w:color w:val="000000"/>
                <w:sz w:val="18"/>
                <w:szCs w:val="18"/>
                <w:lang w:val="en-US" w:eastAsia="zh-CN"/>
              </w:rPr>
              <w:t>办理流程</w:t>
            </w:r>
          </w:p>
          <w:p>
            <w:pPr>
              <w:rPr>
                <w:rFonts w:hint="eastAsia" w:ascii="仿宋_GB2312" w:hAnsi="宋体" w:eastAsia="仿宋_GB2312" w:cs="Times New Roman"/>
                <w:color w:val="000000"/>
                <w:sz w:val="18"/>
                <w:szCs w:val="18"/>
                <w:lang w:val="en-US" w:eastAsia="zh-CN"/>
              </w:rPr>
            </w:pPr>
            <w:r>
              <w:rPr>
                <w:rFonts w:hint="eastAsia" w:ascii="仿宋_GB2312" w:hAnsi="宋体" w:eastAsia="仿宋_GB2312" w:cs="Times New Roman"/>
                <w:color w:val="000000"/>
                <w:sz w:val="18"/>
                <w:szCs w:val="18"/>
                <w:lang w:val="en-US" w:eastAsia="zh-CN"/>
              </w:rPr>
              <w:t>办理时间、地点</w:t>
            </w:r>
          </w:p>
          <w:p>
            <w:pPr>
              <w:rPr>
                <w:rFonts w:hint="eastAsia" w:ascii="仿宋_GB2312" w:hAnsi="宋体" w:eastAsia="仿宋_GB2312" w:cs="Times New Roman"/>
                <w:color w:val="000000"/>
                <w:sz w:val="18"/>
                <w:szCs w:val="18"/>
                <w:lang w:val="en-US" w:eastAsia="zh-CN"/>
              </w:rPr>
            </w:pPr>
            <w:r>
              <w:rPr>
                <w:rFonts w:hint="eastAsia" w:ascii="仿宋_GB2312" w:hAnsi="宋体" w:eastAsia="仿宋_GB2312" w:cs="Times New Roman"/>
                <w:color w:val="000000"/>
                <w:sz w:val="18"/>
                <w:szCs w:val="18"/>
                <w:lang w:val="en-US" w:eastAsia="zh-CN"/>
              </w:rPr>
              <w:t>联系方式</w:t>
            </w:r>
          </w:p>
        </w:tc>
        <w:tc>
          <w:tcPr>
            <w:tcW w:w="1250" w:type="dxa"/>
            <w:vAlign w:val="center"/>
          </w:tcPr>
          <w:p>
            <w:pPr>
              <w:rPr>
                <w:rFonts w:hint="eastAsia" w:ascii="仿宋_GB2312" w:hAnsi="宋体" w:eastAsia="仿宋_GB2312" w:cs="Times New Roman"/>
                <w:color w:val="000000"/>
                <w:sz w:val="18"/>
                <w:szCs w:val="18"/>
                <w:lang w:val="en-US" w:eastAsia="zh-CN"/>
              </w:rPr>
            </w:pPr>
            <w:r>
              <w:rPr>
                <w:rFonts w:hint="eastAsia" w:ascii="仿宋_GB2312" w:hAnsi="宋体" w:eastAsia="仿宋_GB2312" w:cs="Times New Roman"/>
                <w:color w:val="000000"/>
                <w:sz w:val="18"/>
                <w:szCs w:val="18"/>
                <w:lang w:val="en-US" w:eastAsia="zh-CN"/>
              </w:rPr>
              <w:t>《国务院关于全面建立临时救助制度的通知》（国发〔2014〕47号）等相关政策法规文件</w:t>
            </w:r>
          </w:p>
        </w:tc>
        <w:tc>
          <w:tcPr>
            <w:tcW w:w="1183" w:type="dxa"/>
            <w:vAlign w:val="center"/>
          </w:tcPr>
          <w:p>
            <w:pPr>
              <w:rPr>
                <w:rFonts w:hint="eastAsia" w:ascii="仿宋_GB2312" w:hAnsi="宋体" w:eastAsia="仿宋_GB2312" w:cs="Times New Roman"/>
                <w:color w:val="000000"/>
                <w:sz w:val="18"/>
                <w:szCs w:val="18"/>
                <w:lang w:val="en-US" w:eastAsia="zh-CN"/>
              </w:rPr>
            </w:pPr>
            <w:r>
              <w:rPr>
                <w:rFonts w:hint="eastAsia" w:ascii="仿宋_GB2312" w:hAnsi="宋体" w:eastAsia="仿宋_GB2312" w:cs="Times New Roman"/>
                <w:color w:val="000000"/>
                <w:sz w:val="18"/>
                <w:szCs w:val="18"/>
                <w:lang w:val="en-US" w:eastAsia="zh-CN"/>
              </w:rPr>
              <w:t>制定或获取信息之日起10个工作日内</w:t>
            </w:r>
          </w:p>
        </w:tc>
        <w:tc>
          <w:tcPr>
            <w:tcW w:w="1243" w:type="dxa"/>
            <w:vAlign w:val="center"/>
          </w:tcPr>
          <w:p>
            <w:pPr>
              <w:rPr>
                <w:rFonts w:hint="eastAsia" w:ascii="仿宋_GB2312" w:hAnsi="宋体" w:eastAsia="仿宋_GB2312" w:cs="Times New Roman"/>
                <w:color w:val="000000"/>
                <w:sz w:val="18"/>
                <w:szCs w:val="18"/>
                <w:lang w:val="en-US" w:eastAsia="zh-CN"/>
              </w:rPr>
            </w:pPr>
            <w:r>
              <w:rPr>
                <w:rFonts w:hint="eastAsia" w:ascii="仿宋_GB2312" w:hAnsi="宋体" w:eastAsia="仿宋_GB2312" w:cs="Times New Roman"/>
                <w:color w:val="000000"/>
                <w:sz w:val="18"/>
                <w:szCs w:val="18"/>
                <w:lang w:val="en-US" w:eastAsia="zh-CN"/>
              </w:rPr>
              <w:t>县级人民政府民政部门、乡镇人民政府（街道办事处）</w:t>
            </w:r>
          </w:p>
        </w:tc>
        <w:tc>
          <w:tcPr>
            <w:tcW w:w="3578" w:type="dxa"/>
            <w:vAlign w:val="center"/>
          </w:tcPr>
          <w:p>
            <w:pPr>
              <w:rPr>
                <w:rFonts w:hint="eastAsia" w:ascii="仿宋_GB2312" w:hAnsi="宋体" w:eastAsia="仿宋_GB2312" w:cs="Times New Roman"/>
                <w:color w:val="000000"/>
                <w:sz w:val="18"/>
                <w:szCs w:val="18"/>
                <w:lang w:val="en-US" w:eastAsia="zh-CN"/>
              </w:rPr>
            </w:pPr>
            <w:r>
              <w:rPr>
                <w:rFonts w:hint="eastAsia" w:ascii="仿宋_GB2312" w:hAnsi="宋体" w:eastAsia="仿宋_GB2312" w:cs="Times New Roman"/>
                <w:color w:val="000000"/>
                <w:sz w:val="18"/>
                <w:szCs w:val="18"/>
                <w:lang w:val="en-US" w:eastAsia="zh-CN"/>
              </w:rPr>
              <w:t>■政府网站  □政府公报</w:t>
            </w:r>
          </w:p>
          <w:p>
            <w:pPr>
              <w:rPr>
                <w:rFonts w:hint="eastAsia" w:ascii="仿宋_GB2312" w:hAnsi="宋体" w:eastAsia="仿宋_GB2312" w:cs="Times New Roman"/>
                <w:color w:val="000000"/>
                <w:sz w:val="18"/>
                <w:szCs w:val="18"/>
                <w:lang w:val="en-US" w:eastAsia="zh-CN"/>
              </w:rPr>
            </w:pPr>
            <w:r>
              <w:rPr>
                <w:rFonts w:hint="eastAsia" w:ascii="仿宋_GB2312" w:hAnsi="宋体" w:eastAsia="仿宋_GB2312" w:cs="Times New Roman"/>
                <w:color w:val="000000"/>
                <w:sz w:val="18"/>
                <w:szCs w:val="18"/>
                <w:lang w:val="en-US" w:eastAsia="zh-CN"/>
              </w:rPr>
              <w:t>□两微一端  □发布会/听证会</w:t>
            </w:r>
          </w:p>
          <w:p>
            <w:pPr>
              <w:rPr>
                <w:rFonts w:hint="eastAsia" w:ascii="仿宋_GB2312" w:hAnsi="宋体" w:eastAsia="仿宋_GB2312" w:cs="Times New Roman"/>
                <w:color w:val="000000"/>
                <w:sz w:val="18"/>
                <w:szCs w:val="18"/>
                <w:lang w:val="en-US" w:eastAsia="zh-CN"/>
              </w:rPr>
            </w:pPr>
            <w:r>
              <w:rPr>
                <w:rFonts w:hint="eastAsia" w:ascii="仿宋_GB2312" w:hAnsi="宋体" w:eastAsia="仿宋_GB2312" w:cs="Times New Roman"/>
                <w:color w:val="000000"/>
                <w:sz w:val="18"/>
                <w:szCs w:val="18"/>
                <w:lang w:val="en-US" w:eastAsia="zh-CN"/>
              </w:rPr>
              <w:t>□广播电视  □纸质媒体</w:t>
            </w:r>
          </w:p>
          <w:p>
            <w:pPr>
              <w:rPr>
                <w:rFonts w:hint="eastAsia" w:ascii="仿宋_GB2312" w:hAnsi="宋体" w:eastAsia="仿宋_GB2312" w:cs="Times New Roman"/>
                <w:color w:val="000000"/>
                <w:sz w:val="18"/>
                <w:szCs w:val="18"/>
                <w:lang w:val="en-US" w:eastAsia="zh-CN"/>
              </w:rPr>
            </w:pPr>
            <w:r>
              <w:rPr>
                <w:rFonts w:hint="eastAsia" w:ascii="仿宋_GB2312" w:hAnsi="宋体" w:eastAsia="仿宋_GB2312" w:cs="Times New Roman"/>
                <w:color w:val="000000"/>
                <w:sz w:val="18"/>
                <w:szCs w:val="18"/>
                <w:lang w:val="en-US" w:eastAsia="zh-CN"/>
              </w:rPr>
              <w:t>□公开查阅点■政务服务中心</w:t>
            </w:r>
          </w:p>
          <w:p>
            <w:pPr>
              <w:rPr>
                <w:rFonts w:hint="eastAsia" w:ascii="仿宋_GB2312" w:hAnsi="宋体" w:eastAsia="仿宋_GB2312" w:cs="Times New Roman"/>
                <w:color w:val="000000"/>
                <w:sz w:val="18"/>
                <w:szCs w:val="18"/>
                <w:lang w:val="en-US" w:eastAsia="zh-CN"/>
              </w:rPr>
            </w:pPr>
            <w:r>
              <w:rPr>
                <w:rFonts w:hint="eastAsia" w:ascii="仿宋_GB2312" w:hAnsi="宋体" w:eastAsia="仿宋_GB2312" w:cs="Times New Roman"/>
                <w:color w:val="000000"/>
                <w:sz w:val="18"/>
                <w:szCs w:val="18"/>
                <w:lang w:val="en-US" w:eastAsia="zh-CN"/>
              </w:rPr>
              <w:t>□便民服务站□入户/现场</w:t>
            </w:r>
          </w:p>
          <w:p>
            <w:pPr>
              <w:rPr>
                <w:rFonts w:hint="eastAsia" w:ascii="仿宋_GB2312" w:hAnsi="宋体" w:eastAsia="仿宋_GB2312" w:cs="Times New Roman"/>
                <w:color w:val="000000"/>
                <w:sz w:val="18"/>
                <w:szCs w:val="18"/>
                <w:lang w:val="en-US" w:eastAsia="zh-CN"/>
              </w:rPr>
            </w:pPr>
            <w:r>
              <w:rPr>
                <w:rFonts w:hint="eastAsia" w:ascii="仿宋_GB2312" w:hAnsi="宋体" w:eastAsia="仿宋_GB2312" w:cs="Times New Roman"/>
                <w:color w:val="000000"/>
                <w:sz w:val="18"/>
                <w:szCs w:val="18"/>
                <w:lang w:val="en-US" w:eastAsia="zh-CN"/>
              </w:rPr>
              <w:t>■社区/企事业单位/村公示栏（电子屏）</w:t>
            </w:r>
          </w:p>
          <w:p>
            <w:pPr>
              <w:rPr>
                <w:rFonts w:hint="eastAsia" w:ascii="仿宋_GB2312" w:hAnsi="宋体" w:eastAsia="仿宋_GB2312" w:cs="Times New Roman"/>
                <w:color w:val="000000"/>
                <w:sz w:val="18"/>
                <w:szCs w:val="18"/>
                <w:lang w:val="en-US" w:eastAsia="zh-CN"/>
              </w:rPr>
            </w:pPr>
            <w:r>
              <w:rPr>
                <w:rFonts w:hint="eastAsia" w:ascii="仿宋_GB2312" w:hAnsi="宋体" w:eastAsia="仿宋_GB2312" w:cs="Times New Roman"/>
                <w:color w:val="000000"/>
                <w:sz w:val="18"/>
                <w:szCs w:val="18"/>
                <w:lang w:val="en-US" w:eastAsia="zh-CN"/>
              </w:rPr>
              <w:t>□精准推送  □其他</w:t>
            </w:r>
          </w:p>
        </w:tc>
        <w:tc>
          <w:tcPr>
            <w:tcW w:w="778" w:type="dxa"/>
            <w:vAlign w:val="center"/>
          </w:tcPr>
          <w:p>
            <w:pPr>
              <w:rPr>
                <w:rFonts w:hint="eastAsia" w:ascii="仿宋_GB2312" w:hAnsi="宋体" w:eastAsia="仿宋_GB2312" w:cs="Times New Roman"/>
                <w:color w:val="000000"/>
                <w:sz w:val="18"/>
                <w:szCs w:val="18"/>
                <w:lang w:val="en-US" w:eastAsia="zh-CN"/>
              </w:rPr>
            </w:pPr>
            <w:r>
              <w:rPr>
                <w:rFonts w:hint="eastAsia" w:ascii="仿宋_GB2312" w:hAnsi="宋体" w:eastAsia="仿宋_GB2312" w:cs="Times New Roman"/>
                <w:color w:val="000000"/>
                <w:sz w:val="18"/>
                <w:szCs w:val="18"/>
                <w:lang w:val="en-US" w:eastAsia="zh-CN"/>
              </w:rPr>
              <w:t>√</w:t>
            </w:r>
          </w:p>
        </w:tc>
        <w:tc>
          <w:tcPr>
            <w:tcW w:w="817" w:type="dxa"/>
            <w:vAlign w:val="center"/>
          </w:tcPr>
          <w:p>
            <w:pPr>
              <w:rPr>
                <w:rFonts w:hint="eastAsia" w:ascii="仿宋_GB2312" w:hAnsi="宋体" w:eastAsia="仿宋_GB2312" w:cs="Times New Roman"/>
                <w:color w:val="000000"/>
                <w:sz w:val="18"/>
                <w:szCs w:val="18"/>
                <w:lang w:val="en-US" w:eastAsia="zh-CN"/>
              </w:rPr>
            </w:pPr>
          </w:p>
        </w:tc>
        <w:tc>
          <w:tcPr>
            <w:tcW w:w="749" w:type="dxa"/>
            <w:vAlign w:val="center"/>
          </w:tcPr>
          <w:p>
            <w:pPr>
              <w:rPr>
                <w:rFonts w:hint="eastAsia" w:ascii="仿宋_GB2312" w:hAnsi="宋体" w:eastAsia="仿宋_GB2312" w:cs="Times New Roman"/>
                <w:color w:val="000000"/>
                <w:sz w:val="18"/>
                <w:szCs w:val="18"/>
                <w:lang w:val="en-US" w:eastAsia="zh-CN"/>
              </w:rPr>
            </w:pPr>
            <w:r>
              <w:rPr>
                <w:rFonts w:hint="eastAsia" w:ascii="仿宋_GB2312" w:hAnsi="宋体" w:eastAsia="仿宋_GB2312" w:cs="Times New Roman"/>
                <w:color w:val="000000"/>
                <w:sz w:val="18"/>
                <w:szCs w:val="18"/>
                <w:lang w:val="en-US" w:eastAsia="zh-CN"/>
              </w:rPr>
              <w:t>√</w:t>
            </w:r>
          </w:p>
        </w:tc>
        <w:tc>
          <w:tcPr>
            <w:tcW w:w="737" w:type="dxa"/>
            <w:vAlign w:val="center"/>
          </w:tcPr>
          <w:p>
            <w:pPr>
              <w:rPr>
                <w:rFonts w:hint="eastAsia" w:ascii="仿宋_GB2312" w:hAnsi="宋体" w:eastAsia="仿宋_GB2312" w:cs="Times New Roman"/>
                <w:color w:val="000000"/>
                <w:sz w:val="18"/>
                <w:szCs w:val="18"/>
                <w:lang w:val="en-US" w:eastAsia="zh-CN"/>
              </w:rPr>
            </w:pPr>
          </w:p>
        </w:tc>
        <w:tc>
          <w:tcPr>
            <w:tcW w:w="764" w:type="dxa"/>
            <w:vAlign w:val="center"/>
          </w:tcPr>
          <w:p>
            <w:pPr>
              <w:rPr>
                <w:rFonts w:hint="eastAsia" w:ascii="仿宋_GB2312" w:hAnsi="宋体" w:eastAsia="仿宋_GB2312" w:cs="Times New Roman"/>
                <w:color w:val="000000"/>
                <w:sz w:val="18"/>
                <w:szCs w:val="18"/>
                <w:lang w:val="en-US" w:eastAsia="zh-CN"/>
              </w:rPr>
            </w:pPr>
            <w:r>
              <w:rPr>
                <w:rFonts w:hint="eastAsia" w:ascii="仿宋_GB2312" w:hAnsi="宋体" w:eastAsia="仿宋_GB2312" w:cs="Times New Roman"/>
                <w:color w:val="000000"/>
                <w:sz w:val="18"/>
                <w:szCs w:val="18"/>
                <w:lang w:val="en-US" w:eastAsia="zh-CN"/>
              </w:rPr>
              <w:t>√</w:t>
            </w:r>
          </w:p>
        </w:tc>
        <w:tc>
          <w:tcPr>
            <w:tcW w:w="736" w:type="dxa"/>
            <w:vAlign w:val="center"/>
          </w:tcPr>
          <w:p>
            <w:pPr>
              <w:rPr>
                <w:rFonts w:hint="eastAsia" w:ascii="仿宋_GB2312" w:hAnsi="宋体" w:eastAsia="仿宋_GB2312" w:cs="Times New Roman"/>
                <w:color w:val="000000"/>
                <w:sz w:val="18"/>
                <w:szCs w:val="18"/>
                <w:lang w:val="en-US" w:eastAsia="zh-CN"/>
              </w:rPr>
            </w:pPr>
            <w:r>
              <w:rPr>
                <w:rFonts w:hint="eastAsia" w:ascii="仿宋_GB2312" w:hAnsi="宋体" w:eastAsia="仿宋_GB2312" w:cs="Times New Roman"/>
                <w:color w:val="000000"/>
                <w:sz w:val="18"/>
                <w:szCs w:val="18"/>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40" w:hRule="atLeast"/>
          <w:jc w:val="center"/>
        </w:trPr>
        <w:tc>
          <w:tcPr>
            <w:tcW w:w="469" w:type="dxa"/>
            <w:vAlign w:val="center"/>
          </w:tcPr>
          <w:p>
            <w:pPr>
              <w:rPr>
                <w:rFonts w:hint="eastAsia" w:ascii="仿宋_GB2312" w:hAnsi="宋体" w:eastAsia="仿宋_GB2312" w:cs="Times New Roman"/>
                <w:color w:val="000000"/>
                <w:sz w:val="18"/>
                <w:szCs w:val="18"/>
                <w:lang w:val="en-US" w:eastAsia="zh-CN"/>
              </w:rPr>
            </w:pPr>
            <w:r>
              <w:rPr>
                <w:rFonts w:hint="eastAsia" w:ascii="仿宋_GB2312" w:hAnsi="宋体" w:eastAsia="仿宋_GB2312" w:cs="Times New Roman"/>
                <w:color w:val="000000"/>
                <w:sz w:val="18"/>
                <w:szCs w:val="18"/>
                <w:lang w:val="en-US" w:eastAsia="zh-CN"/>
              </w:rPr>
              <w:t>13</w:t>
            </w:r>
          </w:p>
        </w:tc>
        <w:tc>
          <w:tcPr>
            <w:tcW w:w="713" w:type="dxa"/>
            <w:vMerge w:val="continue"/>
            <w:vAlign w:val="center"/>
          </w:tcPr>
          <w:p>
            <w:pPr>
              <w:rPr>
                <w:rFonts w:hint="eastAsia" w:ascii="仿宋_GB2312" w:hAnsi="宋体" w:eastAsia="仿宋_GB2312" w:cs="Times New Roman"/>
                <w:color w:val="000000"/>
                <w:sz w:val="18"/>
                <w:szCs w:val="18"/>
                <w:lang w:val="en-US" w:eastAsia="zh-CN"/>
              </w:rPr>
            </w:pPr>
          </w:p>
        </w:tc>
        <w:tc>
          <w:tcPr>
            <w:tcW w:w="775" w:type="dxa"/>
            <w:vAlign w:val="center"/>
          </w:tcPr>
          <w:p>
            <w:pPr>
              <w:rPr>
                <w:rFonts w:hint="eastAsia" w:ascii="仿宋_GB2312" w:hAnsi="宋体" w:eastAsia="仿宋_GB2312" w:cs="Times New Roman"/>
                <w:color w:val="000000"/>
                <w:sz w:val="18"/>
                <w:szCs w:val="18"/>
                <w:lang w:val="en-US" w:eastAsia="zh-CN"/>
              </w:rPr>
            </w:pPr>
            <w:r>
              <w:rPr>
                <w:rFonts w:hint="eastAsia" w:ascii="仿宋_GB2312" w:hAnsi="宋体" w:eastAsia="仿宋_GB2312" w:cs="Times New Roman"/>
                <w:color w:val="000000"/>
                <w:sz w:val="18"/>
                <w:szCs w:val="18"/>
                <w:lang w:val="en-US" w:eastAsia="zh-CN"/>
              </w:rPr>
              <w:t>审核审批信息</w:t>
            </w:r>
          </w:p>
        </w:tc>
        <w:tc>
          <w:tcPr>
            <w:tcW w:w="2287" w:type="dxa"/>
            <w:vAlign w:val="center"/>
          </w:tcPr>
          <w:p>
            <w:pPr>
              <w:rPr>
                <w:rFonts w:hint="eastAsia" w:ascii="仿宋_GB2312" w:hAnsi="宋体" w:eastAsia="仿宋_GB2312" w:cs="Times New Roman"/>
                <w:color w:val="000000"/>
                <w:sz w:val="18"/>
                <w:szCs w:val="18"/>
                <w:lang w:val="en-US" w:eastAsia="zh-CN"/>
              </w:rPr>
            </w:pPr>
            <w:r>
              <w:rPr>
                <w:rFonts w:hint="eastAsia" w:ascii="仿宋_GB2312" w:hAnsi="宋体" w:eastAsia="仿宋_GB2312" w:cs="Times New Roman"/>
                <w:color w:val="000000"/>
                <w:sz w:val="18"/>
                <w:szCs w:val="18"/>
                <w:lang w:val="en-US" w:eastAsia="zh-CN"/>
              </w:rPr>
              <w:t>支出型临时救助对象名单</w:t>
            </w:r>
          </w:p>
          <w:p>
            <w:pPr>
              <w:rPr>
                <w:rFonts w:hint="eastAsia" w:ascii="仿宋_GB2312" w:hAnsi="宋体" w:eastAsia="仿宋_GB2312" w:cs="Times New Roman"/>
                <w:color w:val="000000"/>
                <w:sz w:val="18"/>
                <w:szCs w:val="18"/>
                <w:lang w:val="en-US" w:eastAsia="zh-CN"/>
              </w:rPr>
            </w:pPr>
            <w:r>
              <w:rPr>
                <w:rFonts w:hint="eastAsia" w:ascii="仿宋_GB2312" w:hAnsi="宋体" w:eastAsia="仿宋_GB2312" w:cs="Times New Roman"/>
                <w:color w:val="000000"/>
                <w:sz w:val="18"/>
                <w:szCs w:val="18"/>
                <w:lang w:val="en-US" w:eastAsia="zh-CN"/>
              </w:rPr>
              <w:t>救助金额</w:t>
            </w:r>
          </w:p>
          <w:p>
            <w:pPr>
              <w:rPr>
                <w:rFonts w:hint="eastAsia" w:ascii="仿宋_GB2312" w:hAnsi="宋体" w:eastAsia="仿宋_GB2312" w:cs="Times New Roman"/>
                <w:color w:val="000000"/>
                <w:sz w:val="18"/>
                <w:szCs w:val="18"/>
                <w:lang w:val="en-US" w:eastAsia="zh-CN"/>
              </w:rPr>
            </w:pPr>
            <w:r>
              <w:rPr>
                <w:rFonts w:hint="eastAsia" w:ascii="仿宋_GB2312" w:hAnsi="宋体" w:eastAsia="仿宋_GB2312" w:cs="Times New Roman"/>
                <w:color w:val="000000"/>
                <w:sz w:val="18"/>
                <w:szCs w:val="18"/>
                <w:lang w:val="en-US" w:eastAsia="zh-CN"/>
              </w:rPr>
              <w:t>救助事由</w:t>
            </w:r>
          </w:p>
        </w:tc>
        <w:tc>
          <w:tcPr>
            <w:tcW w:w="1250" w:type="dxa"/>
            <w:vAlign w:val="center"/>
          </w:tcPr>
          <w:p>
            <w:pPr>
              <w:rPr>
                <w:rFonts w:hint="eastAsia" w:ascii="仿宋_GB2312" w:hAnsi="宋体" w:eastAsia="仿宋_GB2312" w:cs="Times New Roman"/>
                <w:color w:val="000000"/>
                <w:sz w:val="18"/>
                <w:szCs w:val="18"/>
                <w:lang w:val="en-US" w:eastAsia="zh-CN"/>
              </w:rPr>
            </w:pPr>
            <w:r>
              <w:rPr>
                <w:rFonts w:hint="eastAsia" w:ascii="仿宋_GB2312" w:hAnsi="宋体" w:eastAsia="仿宋_GB2312" w:cs="Times New Roman"/>
                <w:color w:val="000000"/>
                <w:sz w:val="18"/>
                <w:szCs w:val="18"/>
                <w:lang w:val="en-US" w:eastAsia="zh-CN"/>
              </w:rPr>
              <w:t>《国务院关于全面建立临时救助制度的通知》（国发〔2014〕47号）等相关政策法规文件</w:t>
            </w:r>
          </w:p>
        </w:tc>
        <w:tc>
          <w:tcPr>
            <w:tcW w:w="1183" w:type="dxa"/>
            <w:vAlign w:val="center"/>
          </w:tcPr>
          <w:p>
            <w:pPr>
              <w:rPr>
                <w:rFonts w:hint="eastAsia" w:ascii="仿宋_GB2312" w:hAnsi="宋体" w:eastAsia="仿宋_GB2312" w:cs="Times New Roman"/>
                <w:color w:val="000000"/>
                <w:sz w:val="18"/>
                <w:szCs w:val="18"/>
                <w:lang w:val="en-US" w:eastAsia="zh-CN"/>
              </w:rPr>
            </w:pPr>
            <w:r>
              <w:rPr>
                <w:rFonts w:hint="eastAsia" w:ascii="仿宋_GB2312" w:hAnsi="宋体" w:eastAsia="仿宋_GB2312" w:cs="Times New Roman"/>
                <w:color w:val="000000"/>
                <w:sz w:val="18"/>
                <w:szCs w:val="18"/>
                <w:lang w:val="en-US" w:eastAsia="zh-CN"/>
              </w:rPr>
              <w:t>制定或获取信息之日起10个工作日内</w:t>
            </w:r>
          </w:p>
        </w:tc>
        <w:tc>
          <w:tcPr>
            <w:tcW w:w="1243" w:type="dxa"/>
            <w:vAlign w:val="center"/>
          </w:tcPr>
          <w:p>
            <w:pPr>
              <w:rPr>
                <w:rFonts w:hint="eastAsia" w:ascii="仿宋_GB2312" w:hAnsi="宋体" w:eastAsia="仿宋_GB2312" w:cs="Times New Roman"/>
                <w:color w:val="000000"/>
                <w:sz w:val="18"/>
                <w:szCs w:val="18"/>
                <w:lang w:val="en-US" w:eastAsia="zh-CN"/>
              </w:rPr>
            </w:pPr>
            <w:r>
              <w:rPr>
                <w:rFonts w:hint="eastAsia" w:ascii="仿宋_GB2312" w:hAnsi="宋体" w:eastAsia="仿宋_GB2312" w:cs="Times New Roman"/>
                <w:color w:val="000000"/>
                <w:sz w:val="18"/>
                <w:szCs w:val="18"/>
                <w:lang w:val="en-US" w:eastAsia="zh-CN"/>
              </w:rPr>
              <w:t>县级人民政府民政部门、乡镇人民政府（街道办事处）</w:t>
            </w:r>
          </w:p>
        </w:tc>
        <w:tc>
          <w:tcPr>
            <w:tcW w:w="3578" w:type="dxa"/>
            <w:vAlign w:val="center"/>
          </w:tcPr>
          <w:p>
            <w:pPr>
              <w:rPr>
                <w:rFonts w:hint="eastAsia" w:ascii="仿宋_GB2312" w:hAnsi="宋体" w:eastAsia="仿宋_GB2312" w:cs="Times New Roman"/>
                <w:color w:val="000000"/>
                <w:sz w:val="18"/>
                <w:szCs w:val="18"/>
                <w:lang w:val="en-US" w:eastAsia="zh-CN"/>
              </w:rPr>
            </w:pPr>
            <w:r>
              <w:rPr>
                <w:rFonts w:hint="eastAsia" w:ascii="仿宋_GB2312" w:hAnsi="宋体" w:eastAsia="仿宋_GB2312" w:cs="Times New Roman"/>
                <w:color w:val="000000"/>
                <w:sz w:val="18"/>
                <w:szCs w:val="18"/>
                <w:lang w:val="en-US" w:eastAsia="zh-CN"/>
              </w:rPr>
              <w:t>■政府网站  □政府公报</w:t>
            </w:r>
          </w:p>
          <w:p>
            <w:pPr>
              <w:rPr>
                <w:rFonts w:hint="eastAsia" w:ascii="仿宋_GB2312" w:hAnsi="宋体" w:eastAsia="仿宋_GB2312" w:cs="Times New Roman"/>
                <w:color w:val="000000"/>
                <w:sz w:val="18"/>
                <w:szCs w:val="18"/>
                <w:lang w:val="en-US" w:eastAsia="zh-CN"/>
              </w:rPr>
            </w:pPr>
            <w:r>
              <w:rPr>
                <w:rFonts w:hint="eastAsia" w:ascii="仿宋_GB2312" w:hAnsi="宋体" w:eastAsia="仿宋_GB2312" w:cs="Times New Roman"/>
                <w:color w:val="000000"/>
                <w:sz w:val="18"/>
                <w:szCs w:val="18"/>
                <w:lang w:val="en-US" w:eastAsia="zh-CN"/>
              </w:rPr>
              <w:t>□两微一端  □发布会/听证会</w:t>
            </w:r>
          </w:p>
          <w:p>
            <w:pPr>
              <w:rPr>
                <w:rFonts w:hint="eastAsia" w:ascii="仿宋_GB2312" w:hAnsi="宋体" w:eastAsia="仿宋_GB2312" w:cs="Times New Roman"/>
                <w:color w:val="000000"/>
                <w:sz w:val="18"/>
                <w:szCs w:val="18"/>
                <w:lang w:val="en-US" w:eastAsia="zh-CN"/>
              </w:rPr>
            </w:pPr>
            <w:r>
              <w:rPr>
                <w:rFonts w:hint="eastAsia" w:ascii="仿宋_GB2312" w:hAnsi="宋体" w:eastAsia="仿宋_GB2312" w:cs="Times New Roman"/>
                <w:color w:val="000000"/>
                <w:sz w:val="18"/>
                <w:szCs w:val="18"/>
                <w:lang w:val="en-US" w:eastAsia="zh-CN"/>
              </w:rPr>
              <w:t>□广播电视  □纸质媒体</w:t>
            </w:r>
          </w:p>
          <w:p>
            <w:pPr>
              <w:rPr>
                <w:rFonts w:hint="eastAsia" w:ascii="仿宋_GB2312" w:hAnsi="宋体" w:eastAsia="仿宋_GB2312" w:cs="Times New Roman"/>
                <w:color w:val="000000"/>
                <w:sz w:val="18"/>
                <w:szCs w:val="18"/>
                <w:lang w:val="en-US" w:eastAsia="zh-CN"/>
              </w:rPr>
            </w:pPr>
            <w:r>
              <w:rPr>
                <w:rFonts w:hint="eastAsia" w:ascii="仿宋_GB2312" w:hAnsi="宋体" w:eastAsia="仿宋_GB2312" w:cs="Times New Roman"/>
                <w:color w:val="000000"/>
                <w:sz w:val="18"/>
                <w:szCs w:val="18"/>
                <w:lang w:val="en-US" w:eastAsia="zh-CN"/>
              </w:rPr>
              <w:t>□公开查阅点□政务服务中心</w:t>
            </w:r>
          </w:p>
          <w:p>
            <w:pPr>
              <w:rPr>
                <w:rFonts w:hint="eastAsia" w:ascii="仿宋_GB2312" w:hAnsi="宋体" w:eastAsia="仿宋_GB2312" w:cs="Times New Roman"/>
                <w:color w:val="000000"/>
                <w:sz w:val="18"/>
                <w:szCs w:val="18"/>
                <w:lang w:val="en-US" w:eastAsia="zh-CN"/>
              </w:rPr>
            </w:pPr>
            <w:r>
              <w:rPr>
                <w:rFonts w:hint="eastAsia" w:ascii="仿宋_GB2312" w:hAnsi="宋体" w:eastAsia="仿宋_GB2312" w:cs="Times New Roman"/>
                <w:color w:val="000000"/>
                <w:sz w:val="18"/>
                <w:szCs w:val="18"/>
                <w:lang w:val="en-US" w:eastAsia="zh-CN"/>
              </w:rPr>
              <w:t>□便民服务站□入户/现场</w:t>
            </w:r>
          </w:p>
          <w:p>
            <w:pPr>
              <w:rPr>
                <w:rFonts w:hint="eastAsia" w:ascii="仿宋_GB2312" w:hAnsi="宋体" w:eastAsia="仿宋_GB2312" w:cs="Times New Roman"/>
                <w:color w:val="000000"/>
                <w:sz w:val="18"/>
                <w:szCs w:val="18"/>
                <w:lang w:val="en-US" w:eastAsia="zh-CN"/>
              </w:rPr>
            </w:pPr>
            <w:r>
              <w:rPr>
                <w:rFonts w:hint="eastAsia" w:ascii="仿宋_GB2312" w:hAnsi="宋体" w:eastAsia="仿宋_GB2312" w:cs="Times New Roman"/>
                <w:color w:val="000000"/>
                <w:sz w:val="18"/>
                <w:szCs w:val="18"/>
                <w:lang w:val="en-US" w:eastAsia="zh-CN"/>
              </w:rPr>
              <w:t>■社区/企事业单位/村公示栏（电子屏）</w:t>
            </w:r>
          </w:p>
          <w:p>
            <w:pPr>
              <w:rPr>
                <w:rFonts w:hint="eastAsia" w:ascii="仿宋_GB2312" w:hAnsi="宋体" w:eastAsia="仿宋_GB2312" w:cs="Times New Roman"/>
                <w:color w:val="000000"/>
                <w:sz w:val="18"/>
                <w:szCs w:val="18"/>
                <w:lang w:val="en-US" w:eastAsia="zh-CN"/>
              </w:rPr>
            </w:pPr>
            <w:r>
              <w:rPr>
                <w:rFonts w:hint="eastAsia" w:ascii="仿宋_GB2312" w:hAnsi="宋体" w:eastAsia="仿宋_GB2312" w:cs="Times New Roman"/>
                <w:color w:val="000000"/>
                <w:sz w:val="18"/>
                <w:szCs w:val="18"/>
                <w:lang w:val="en-US" w:eastAsia="zh-CN"/>
              </w:rPr>
              <w:t>□精准推送  □其他</w:t>
            </w:r>
          </w:p>
        </w:tc>
        <w:tc>
          <w:tcPr>
            <w:tcW w:w="778" w:type="dxa"/>
            <w:vAlign w:val="center"/>
          </w:tcPr>
          <w:p>
            <w:pPr>
              <w:rPr>
                <w:rFonts w:hint="eastAsia" w:ascii="仿宋_GB2312" w:hAnsi="宋体" w:eastAsia="仿宋_GB2312" w:cs="Times New Roman"/>
                <w:color w:val="000000"/>
                <w:sz w:val="18"/>
                <w:szCs w:val="18"/>
                <w:lang w:val="en-US" w:eastAsia="zh-CN"/>
              </w:rPr>
            </w:pPr>
            <w:r>
              <w:rPr>
                <w:rFonts w:hint="eastAsia" w:ascii="仿宋_GB2312" w:hAnsi="宋体" w:eastAsia="仿宋_GB2312" w:cs="Times New Roman"/>
                <w:color w:val="000000"/>
                <w:sz w:val="18"/>
                <w:szCs w:val="18"/>
                <w:lang w:val="en-US" w:eastAsia="zh-CN"/>
              </w:rPr>
              <w:t>√</w:t>
            </w:r>
          </w:p>
        </w:tc>
        <w:tc>
          <w:tcPr>
            <w:tcW w:w="817" w:type="dxa"/>
            <w:vAlign w:val="center"/>
          </w:tcPr>
          <w:p>
            <w:pPr>
              <w:rPr>
                <w:rFonts w:hint="eastAsia" w:ascii="仿宋_GB2312" w:hAnsi="宋体" w:eastAsia="仿宋_GB2312" w:cs="Times New Roman"/>
                <w:color w:val="000000"/>
                <w:sz w:val="18"/>
                <w:szCs w:val="18"/>
                <w:lang w:val="en-US" w:eastAsia="zh-CN"/>
              </w:rPr>
            </w:pPr>
          </w:p>
        </w:tc>
        <w:tc>
          <w:tcPr>
            <w:tcW w:w="749" w:type="dxa"/>
            <w:vAlign w:val="center"/>
          </w:tcPr>
          <w:p>
            <w:pPr>
              <w:rPr>
                <w:rFonts w:hint="eastAsia" w:ascii="仿宋_GB2312" w:hAnsi="宋体" w:eastAsia="仿宋_GB2312" w:cs="Times New Roman"/>
                <w:color w:val="000000"/>
                <w:sz w:val="18"/>
                <w:szCs w:val="18"/>
                <w:lang w:val="en-US" w:eastAsia="zh-CN"/>
              </w:rPr>
            </w:pPr>
            <w:r>
              <w:rPr>
                <w:rFonts w:hint="eastAsia" w:ascii="仿宋_GB2312" w:hAnsi="宋体" w:eastAsia="仿宋_GB2312" w:cs="Times New Roman"/>
                <w:color w:val="000000"/>
                <w:sz w:val="18"/>
                <w:szCs w:val="18"/>
                <w:lang w:val="en-US" w:eastAsia="zh-CN"/>
              </w:rPr>
              <w:t>√</w:t>
            </w:r>
          </w:p>
        </w:tc>
        <w:tc>
          <w:tcPr>
            <w:tcW w:w="737" w:type="dxa"/>
            <w:vAlign w:val="center"/>
          </w:tcPr>
          <w:p>
            <w:pPr>
              <w:rPr>
                <w:rFonts w:hint="eastAsia" w:ascii="仿宋_GB2312" w:hAnsi="宋体" w:eastAsia="仿宋_GB2312" w:cs="Times New Roman"/>
                <w:color w:val="000000"/>
                <w:sz w:val="18"/>
                <w:szCs w:val="18"/>
                <w:lang w:val="en-US" w:eastAsia="zh-CN"/>
              </w:rPr>
            </w:pPr>
          </w:p>
        </w:tc>
        <w:tc>
          <w:tcPr>
            <w:tcW w:w="764" w:type="dxa"/>
            <w:vAlign w:val="center"/>
          </w:tcPr>
          <w:p>
            <w:pPr>
              <w:rPr>
                <w:rFonts w:hint="eastAsia" w:ascii="仿宋_GB2312" w:hAnsi="宋体" w:eastAsia="仿宋_GB2312" w:cs="Times New Roman"/>
                <w:color w:val="000000"/>
                <w:sz w:val="18"/>
                <w:szCs w:val="18"/>
                <w:lang w:val="en-US" w:eastAsia="zh-CN"/>
              </w:rPr>
            </w:pPr>
            <w:r>
              <w:rPr>
                <w:rFonts w:hint="eastAsia" w:ascii="仿宋_GB2312" w:hAnsi="宋体" w:eastAsia="仿宋_GB2312" w:cs="Times New Roman"/>
                <w:color w:val="000000"/>
                <w:sz w:val="18"/>
                <w:szCs w:val="18"/>
                <w:lang w:val="en-US" w:eastAsia="zh-CN"/>
              </w:rPr>
              <w:t>√</w:t>
            </w:r>
          </w:p>
        </w:tc>
        <w:tc>
          <w:tcPr>
            <w:tcW w:w="736" w:type="dxa"/>
            <w:vAlign w:val="center"/>
          </w:tcPr>
          <w:p>
            <w:pPr>
              <w:rPr>
                <w:rFonts w:hint="eastAsia" w:ascii="仿宋_GB2312" w:hAnsi="宋体" w:eastAsia="仿宋_GB2312" w:cs="Times New Roman"/>
                <w:color w:val="000000"/>
                <w:sz w:val="18"/>
                <w:szCs w:val="18"/>
                <w:lang w:val="en-US" w:eastAsia="zh-CN"/>
              </w:rPr>
            </w:pPr>
            <w:r>
              <w:rPr>
                <w:rFonts w:hint="eastAsia" w:ascii="仿宋_GB2312" w:hAnsi="宋体" w:eastAsia="仿宋_GB2312" w:cs="Times New Roman"/>
                <w:color w:val="000000"/>
                <w:sz w:val="18"/>
                <w:szCs w:val="18"/>
                <w:lang w:val="en-US" w:eastAsia="zh-CN"/>
              </w:rPr>
              <w:t>√</w:t>
            </w:r>
          </w:p>
        </w:tc>
      </w:tr>
    </w:tbl>
    <w:p>
      <w:pPr>
        <w:rPr>
          <w:sz w:val="15"/>
          <w:szCs w:val="15"/>
        </w:rPr>
      </w:pPr>
      <w:bookmarkStart w:id="1" w:name="_GoBack"/>
      <w:bookmarkEnd w:id="1"/>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6FF" w:usb1="420024FF" w:usb2="02000000" w:usb3="00000000" w:csb0="2000019F" w:csb1="00000000"/>
  </w:font>
  <w:font w:name="Calibri">
    <w:panose1 w:val="020F0502020204030204"/>
    <w:charset w:val="00"/>
    <w:family w:val="swiss"/>
    <w:pitch w:val="default"/>
    <w:sig w:usb0="E4002EFF" w:usb1="C000247B" w:usb2="00000009" w:usb3="00000000" w:csb0="200001FF" w:csb1="00000000"/>
  </w:font>
  <w:font w:name="Calibri Light">
    <w:panose1 w:val="020F0302020204030204"/>
    <w:charset w:val="00"/>
    <w:family w:val="auto"/>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方正小标宋_GBK">
    <w:altName w:val="微软雅黑"/>
    <w:panose1 w:val="03000509000000000000"/>
    <w:charset w:val="86"/>
    <w:family w:val="script"/>
    <w:pitch w:val="default"/>
    <w:sig w:usb0="00000000" w:usb1="00000000" w:usb2="00000010" w:usb3="00000000" w:csb0="00040000" w:csb1="00000000"/>
  </w:font>
  <w:font w:name="仿宋_GB2312">
    <w:altName w:val="仿宋"/>
    <w:panose1 w:val="02010609030101010101"/>
    <w:charset w:val="86"/>
    <w:family w:val="modern"/>
    <w:pitch w:val="default"/>
    <w:sig w:usb0="00000000" w:usb1="00000000" w:usb2="00000010" w:usb3="00000000" w:csb0="00040000" w:csb1="00000000"/>
  </w:font>
  <w:font w:name="微软雅黑">
    <w:panose1 w:val="020B0503020204020204"/>
    <w:charset w:val="86"/>
    <w:family w:val="auto"/>
    <w:pitch w:val="default"/>
    <w:sig w:usb0="80000287" w:usb1="2ACF3C50" w:usb2="00000016" w:usb3="00000000" w:csb0="0004001F" w:csb1="00000000"/>
  </w:font>
  <w:font w:name="方正小标宋简体">
    <w:panose1 w:val="03000509000000000000"/>
    <w:charset w:val="86"/>
    <w:family w:val="script"/>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8E5546C"/>
    <w:rsid w:val="58E5546C"/>
    <w:rsid w:val="660B4910"/>
    <w:rsid w:val="69AF79A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character" w:default="1" w:styleId="3">
    <w:name w:val="Default Paragraph Font"/>
    <w:semiHidden/>
    <w:uiPriority w:val="0"/>
  </w:style>
  <w:style w:type="table" w:default="1" w:styleId="4">
    <w:name w:val="Normal Table"/>
    <w:semiHidden/>
    <w:uiPriority w:val="0"/>
    <w:tblPr>
      <w:tblLayout w:type="fixed"/>
      <w:tblCellMar>
        <w:top w:w="0" w:type="dxa"/>
        <w:left w:w="108" w:type="dxa"/>
        <w:bottom w:w="0" w:type="dxa"/>
        <w:right w:w="108" w:type="dxa"/>
      </w:tblCellMar>
    </w:tblPr>
  </w:style>
  <w:style w:type="table" w:styleId="5">
    <w:name w:val="Table Grid"/>
    <w:basedOn w:val="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揭阳市民政局</Company>
  <Pages>1</Pages>
  <Words>0</Words>
  <Characters>0</Characters>
  <Lines>0</Lines>
  <Paragraphs>0</Paragraphs>
  <TotalTime>28</TotalTime>
  <ScaleCrop>false</ScaleCrop>
  <LinksUpToDate>false</LinksUpToDate>
  <CharactersWithSpaces>0</CharactersWithSpaces>
  <Application>WPS Office_10.8.0.6423_F1E327BC-269C-435d-A152-05C5408002CA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2020-07-13T01:27:00Z</dcterms:created>
  <dc:creator>Administrator</dc:creator>
  <cp:lastModifiedBy>ZYT</cp:lastModifiedBy>
  <dcterms:modified xsi:type="dcterms:W3CDTF">2020-11-02T08:31:02Z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2052-10.8.0.6423</vt:lpwstr>
  </property>
</Properties>
</file>